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2736"/>
        <w:gridCol w:w="762"/>
        <w:gridCol w:w="600"/>
        <w:gridCol w:w="675"/>
        <w:gridCol w:w="725"/>
        <w:gridCol w:w="963"/>
        <w:gridCol w:w="562"/>
        <w:gridCol w:w="775"/>
        <w:gridCol w:w="588"/>
        <w:gridCol w:w="712"/>
        <w:gridCol w:w="513"/>
      </w:tblGrid>
      <w:tr w14:paraId="06016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1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F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九江科技职业大学2024-2025学年专科专业人才培养方案信息统计表</w:t>
            </w:r>
          </w:p>
        </w:tc>
      </w:tr>
      <w:tr w14:paraId="36840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4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2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5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总学时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A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4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11"/>
                <w:lang w:val="en-US" w:eastAsia="zh-CN" w:bidi="ar"/>
              </w:rPr>
              <w:t>理论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教学课时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9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实践性教学课时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3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11"/>
                <w:lang w:val="en-US" w:eastAsia="zh-CN" w:bidi="ar"/>
              </w:rPr>
              <w:t>实践性教学课时占总学时比例（</w:t>
            </w:r>
            <w:r>
              <w:rPr>
                <w:rStyle w:val="12"/>
                <w:rFonts w:eastAsia="宋体"/>
                <w:lang w:val="en-US" w:eastAsia="zh-CN" w:bidi="ar"/>
              </w:rPr>
              <w:t>5</w:t>
            </w:r>
            <w:r>
              <w:rPr>
                <w:rStyle w:val="12"/>
                <w:rFonts w:hint="eastAsia" w:eastAsia="宋体"/>
                <w:lang w:val="en-US" w:eastAsia="zh-CN" w:bidi="ar"/>
              </w:rPr>
              <w:t>0</w:t>
            </w:r>
            <w:bookmarkStart w:id="0" w:name="_GoBack"/>
            <w:bookmarkEnd w:id="0"/>
            <w:r>
              <w:rPr>
                <w:rStyle w:val="12"/>
                <w:rFonts w:hint="eastAsia" w:eastAsia="宋体"/>
                <w:lang w:val="en-US" w:eastAsia="zh-CN" w:bidi="ar"/>
              </w:rPr>
              <w:t>%</w:t>
            </w:r>
            <w:r>
              <w:rPr>
                <w:rStyle w:val="11"/>
                <w:lang w:val="en-US" w:eastAsia="zh-CN" w:bidi="ar"/>
              </w:rPr>
              <w:t>以上）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A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11"/>
                <w:lang w:val="en-US" w:eastAsia="zh-CN" w:bidi="ar"/>
              </w:rPr>
              <w:t>公共基础课或通识课（必修</w:t>
            </w:r>
            <w:r>
              <w:rPr>
                <w:rStyle w:val="12"/>
                <w:rFonts w:eastAsia="宋体"/>
                <w:lang w:val="en-US" w:eastAsia="zh-CN" w:bidi="ar"/>
              </w:rPr>
              <w:t>+</w:t>
            </w:r>
            <w:r>
              <w:rPr>
                <w:rStyle w:val="11"/>
                <w:lang w:val="en-US" w:eastAsia="zh-CN" w:bidi="ar"/>
              </w:rPr>
              <w:t>选修）（</w:t>
            </w:r>
            <w:r>
              <w:rPr>
                <w:rStyle w:val="12"/>
                <w:rFonts w:eastAsia="宋体"/>
                <w:lang w:val="en-US" w:eastAsia="zh-CN" w:bidi="ar"/>
              </w:rPr>
              <w:t>25</w:t>
            </w:r>
            <w:r>
              <w:rPr>
                <w:rStyle w:val="12"/>
                <w:rFonts w:hint="eastAsia" w:eastAsia="宋体"/>
                <w:lang w:val="en-US" w:eastAsia="zh-CN" w:bidi="ar"/>
              </w:rPr>
              <w:t>%</w:t>
            </w:r>
            <w:r>
              <w:rPr>
                <w:rStyle w:val="11"/>
                <w:lang w:val="en-US" w:eastAsia="zh-CN" w:bidi="ar"/>
              </w:rPr>
              <w:t>以上）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5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11"/>
                <w:lang w:val="en-US" w:eastAsia="zh-CN" w:bidi="ar"/>
              </w:rPr>
              <w:t>选修课（公共选修</w:t>
            </w:r>
            <w:r>
              <w:rPr>
                <w:rStyle w:val="12"/>
                <w:rFonts w:eastAsia="宋体"/>
                <w:lang w:val="en-US" w:eastAsia="zh-CN" w:bidi="ar"/>
              </w:rPr>
              <w:t>+</w:t>
            </w:r>
            <w:r>
              <w:rPr>
                <w:rStyle w:val="11"/>
                <w:lang w:val="en-US" w:eastAsia="zh-CN" w:bidi="ar"/>
              </w:rPr>
              <w:t>专业选修）（</w:t>
            </w:r>
            <w:r>
              <w:rPr>
                <w:rStyle w:val="12"/>
                <w:rFonts w:eastAsia="宋体"/>
                <w:lang w:val="en-US" w:eastAsia="zh-CN" w:bidi="ar"/>
              </w:rPr>
              <w:t>10</w:t>
            </w:r>
            <w:r>
              <w:rPr>
                <w:rStyle w:val="12"/>
                <w:rFonts w:hint="eastAsia" w:eastAsia="宋体"/>
                <w:lang w:val="en-US" w:eastAsia="zh-CN" w:bidi="ar"/>
              </w:rPr>
              <w:t>%</w:t>
            </w:r>
            <w:r>
              <w:rPr>
                <w:rStyle w:val="11"/>
                <w:lang w:val="en-US" w:eastAsia="zh-CN" w:bidi="ar"/>
              </w:rPr>
              <w:t>以上）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3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课程门数</w:t>
            </w:r>
          </w:p>
        </w:tc>
      </w:tr>
      <w:tr w14:paraId="6FF90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7CA96">
            <w:pPr>
              <w:jc w:val="center"/>
            </w:pPr>
          </w:p>
        </w:tc>
        <w:tc>
          <w:tcPr>
            <w:tcW w:w="2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39A15">
            <w:pPr>
              <w:jc w:val="center"/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B09FF">
            <w:pPr>
              <w:jc w:val="center"/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5F956">
            <w:pPr>
              <w:jc w:val="center"/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485D6">
            <w:pPr>
              <w:jc w:val="center"/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F16D1">
            <w:pPr>
              <w:jc w:val="center"/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B32FB">
            <w:pPr>
              <w:jc w:val="center"/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F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EEC51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Style w:val="11"/>
                <w:lang w:val="en-US" w:eastAsia="zh-CN" w:bidi="ar"/>
              </w:rPr>
              <w:t>占比（</w:t>
            </w:r>
            <w:r>
              <w:rPr>
                <w:rStyle w:val="11"/>
                <w:rFonts w:hint="eastAsia"/>
                <w:lang w:val="en-US" w:eastAsia="zh-CN" w:bidi="ar"/>
              </w:rPr>
              <w:t>%</w:t>
            </w:r>
            <w:r>
              <w:rPr>
                <w:rStyle w:val="11"/>
                <w:lang w:val="en-US" w:eastAsia="zh-CN" w:bidi="ar"/>
              </w:rPr>
              <w:t>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6BE19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7B4F4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Style w:val="11"/>
                <w:lang w:val="en-US" w:eastAsia="zh-CN" w:bidi="ar"/>
              </w:rPr>
              <w:t>占比（</w:t>
            </w:r>
            <w:r>
              <w:rPr>
                <w:rStyle w:val="11"/>
                <w:rFonts w:hint="eastAsia"/>
                <w:lang w:val="en-US" w:eastAsia="zh-CN" w:bidi="ar"/>
              </w:rPr>
              <w:t>%</w:t>
            </w:r>
            <w:r>
              <w:rPr>
                <w:rStyle w:val="11"/>
                <w:lang w:val="en-US" w:eastAsia="zh-CN" w:bidi="ar"/>
              </w:rPr>
              <w:t>）</w:t>
            </w: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5AF76">
            <w:pPr>
              <w:jc w:val="center"/>
            </w:pPr>
          </w:p>
        </w:tc>
      </w:tr>
      <w:tr w14:paraId="064C5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4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34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3E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7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F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4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5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56.73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C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4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33.75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0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7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7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</w:tr>
      <w:tr w14:paraId="51990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E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17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37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C8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A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9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B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56.26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4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4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34.58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E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2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4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</w:tr>
      <w:tr w14:paraId="63B85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4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91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F4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D1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E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C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6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56.89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2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4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34.55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5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B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5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</w:tr>
      <w:tr w14:paraId="2475E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4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E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A3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D7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0E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3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D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56.97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6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6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34.97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E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5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C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</w:tr>
      <w:tr w14:paraId="19C61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0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2A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D3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F0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55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C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7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55.56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5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E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33.75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1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A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B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</w:tr>
      <w:tr w14:paraId="446E7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3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3D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98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0B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DD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2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6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55.29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2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5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35.83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E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E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F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</w:tr>
      <w:tr w14:paraId="0F43D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99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1A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BB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DC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12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51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1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60.28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A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5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34.70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7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F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A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6F494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9F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83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E3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87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4E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61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4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55.56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2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6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35.12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2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6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4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</w:tr>
      <w:tr w14:paraId="21F11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6D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C6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11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0B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58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D1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E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56.28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B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F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35.77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6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C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B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24E6D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7D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74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EF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CC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85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22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B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58.05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B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5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34.58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8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4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B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</w:tr>
      <w:tr w14:paraId="13388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8A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F7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D9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2A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6A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A4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5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59.87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0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7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34.29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9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1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3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</w:tr>
      <w:tr w14:paraId="0F504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E2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D5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DB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7D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7B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65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D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58.57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6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F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36.00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3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5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4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</w:tr>
      <w:tr w14:paraId="304F2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B7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81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69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FF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BC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72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7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54.93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4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7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33.89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2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A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C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05889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05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7A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60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F8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3F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35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F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55.56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4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9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29.30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2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6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08DB7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5E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6A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41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BD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1A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8B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9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55.47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9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3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31.45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9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F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7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52F79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F5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80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B2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A9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9D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C5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5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55.70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A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3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34.55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2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8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1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142BD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2B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47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F2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6D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92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8A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1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54.90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5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6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31.45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9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3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C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17F23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1E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43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4A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58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47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18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D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54.63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8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D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34.91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6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1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5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414D6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72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6C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C3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68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F5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DA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8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59.02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2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8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30.94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F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9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3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28ADE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8A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91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36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70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02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E1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51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59.94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B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8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0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D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C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</w:tr>
      <w:tr w14:paraId="0906F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0B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92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1B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D7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01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C0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99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61.37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9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7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31.70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A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D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A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0CAAF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6B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AF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C5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97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82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98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98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54.14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0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D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30.19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F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A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27.87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8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B562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95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3E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F3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CA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8E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A0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FD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64.78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F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3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27.15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5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2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28.96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D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</w:tr>
      <w:tr w14:paraId="036DD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5D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9A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51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E7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F2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4F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EC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58.49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4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7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34.70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5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0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5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</w:tr>
      <w:tr w14:paraId="01DBB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40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D4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17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E9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36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29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36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62.99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5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0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0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9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7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</w:tr>
      <w:tr w14:paraId="5111D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5B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21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F2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7F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EE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9F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AB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60.85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4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C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35.83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9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E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8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7D560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2A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4F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89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99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68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8F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FA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60.85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B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8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4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A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F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</w:tr>
      <w:tr w14:paraId="4050B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68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50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DE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DA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CD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48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75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61.29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C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2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33.26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7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B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A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</w:tr>
      <w:tr w14:paraId="3722F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F7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7F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AB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F1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3E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5C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48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52.90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C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D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32.22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C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3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F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7D83A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14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D9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55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C3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F9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4E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1D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59.82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1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0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33.89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C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E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3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1B4C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F5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B4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3B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33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24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E4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88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51.34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4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9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35.45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2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D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E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15033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0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A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C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1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0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53.25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D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E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35.05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E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B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A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50648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F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D8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港口与航运管理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A6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7C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0F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97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8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54.31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B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6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31.42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6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7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C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60C65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F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91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20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02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D6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1D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4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56.89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B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5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34.55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9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0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D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</w:tr>
      <w:tr w14:paraId="4ADF8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2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6A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81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D0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F2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3E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7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68.27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4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0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A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E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B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</w:tr>
      <w:tr w14:paraId="7F783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F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DE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45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B7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C1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95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2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56.02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3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9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C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8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C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</w:tr>
      <w:tr w14:paraId="6A884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4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2A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37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0C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22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C7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1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55.01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6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4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34.19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9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B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5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</w:tr>
      <w:tr w14:paraId="0041F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A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1A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8B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F5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8E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9D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B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61.26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A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6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30.76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2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8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5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024CF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9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0C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C0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AA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1B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5D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2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55.66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4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9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B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C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0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</w:tr>
      <w:tr w14:paraId="796E0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8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A5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水路运输安全管理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4D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DC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65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41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F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57.17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1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A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34.11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7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0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B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</w:tr>
      <w:tr w14:paraId="0FA0D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B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79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数字化设计与制造技术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F8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8C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E8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08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B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56.15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4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6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33.75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9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3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E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0BF34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5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71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港口机械与智能控制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A0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40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76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F4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5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55.76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5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3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34.97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0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0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B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53EE3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0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40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BC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6F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29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88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0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59.57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B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6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34.29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D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7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1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</w:tr>
      <w:tr w14:paraId="0873B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8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75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港口与航道工程技术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C0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94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A2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C4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2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58.68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1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7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33.89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3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3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C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</w:tr>
      <w:tr w14:paraId="04F85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6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B8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集装箱运输管理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82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4C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9F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C1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C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56.69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1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1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34.70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1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B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5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3CED1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A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0C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C6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F1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DC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DE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C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54.24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6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F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32.74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D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9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6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</w:tr>
      <w:tr w14:paraId="38998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B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 w14:paraId="5D7569A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ZDBhZTMyZDdkNTc3NjI5YWQzMTFjYmUxNDRlNzgifQ=="/>
  </w:docVars>
  <w:rsids>
    <w:rsidRoot w:val="004C3811"/>
    <w:rsid w:val="0015731D"/>
    <w:rsid w:val="004C3811"/>
    <w:rsid w:val="00A81651"/>
    <w:rsid w:val="00ED342B"/>
    <w:rsid w:val="00EE11C0"/>
    <w:rsid w:val="060F2843"/>
    <w:rsid w:val="1B1C2881"/>
    <w:rsid w:val="1D3544E5"/>
    <w:rsid w:val="1F617814"/>
    <w:rsid w:val="237327CB"/>
    <w:rsid w:val="31A7513E"/>
    <w:rsid w:val="3E2A6DAB"/>
    <w:rsid w:val="3FB05F21"/>
    <w:rsid w:val="40BE2B73"/>
    <w:rsid w:val="44977D5E"/>
    <w:rsid w:val="47AE6EE8"/>
    <w:rsid w:val="596D7F43"/>
    <w:rsid w:val="5BA54F69"/>
    <w:rsid w:val="65DD65CA"/>
    <w:rsid w:val="6DCB3F36"/>
    <w:rsid w:val="767A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仿宋" w:hAnsi="仿宋" w:eastAsia="仿宋" w:cs="仿宋"/>
      <w:b/>
      <w:bCs/>
      <w:color w:val="444444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ascii="Arial" w:hAnsi="Arial" w:cs="Arial"/>
      <w:b/>
      <w:bCs/>
      <w:color w:val="444444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ascii="Arial" w:hAnsi="Arial" w:cs="Arial"/>
      <w:b/>
      <w:bCs/>
      <w:color w:val="444444"/>
      <w:sz w:val="18"/>
      <w:szCs w:val="18"/>
      <w:u w:val="none"/>
    </w:rPr>
  </w:style>
  <w:style w:type="character" w:customStyle="1" w:styleId="9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31"/>
    <w:basedOn w:val="5"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931</Words>
  <Characters>2267</Characters>
  <Lines>22</Lines>
  <Paragraphs>6</Paragraphs>
  <TotalTime>3</TotalTime>
  <ScaleCrop>false</ScaleCrop>
  <LinksUpToDate>false</LinksUpToDate>
  <CharactersWithSpaces>2316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2023-11-07T03:30:00Z</dcterms:created>
  <dc:creator>ZMeng</dc:creator>
  <cp:lastModifiedBy>Younglulu</cp:lastModifiedBy>
  <dcterms:modified xsi:type="dcterms:W3CDTF">2025-10-29T01:41:42Z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3AD76BFD7D8F444F8B64D8B9B8ABEDCC_13</vt:lpwstr>
  </property>
  <property fmtid="{D5CDD505-2E9C-101B-9397-08002B2CF9AE}" pid="4" name="KSOTemplateDocerSaveRecord">
    <vt:lpwstr>eyJoZGlkIjoiNzMyYmYxMmFlMDI2ZDU1OWI2N2ZiYWJkMDU2OGQxYjciLCJ1c2VySWQiOiIyNDA1OTE2NDIifQ==</vt:lpwstr>
  </property>
</Properties>
</file>