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FB24">
      <w:pPr>
        <w:pStyle w:val="6"/>
        <w:bidi w:val="0"/>
        <w:rPr>
          <w:rFonts w:hint="eastAsia" w:ascii="宋体" w:hAnsi="宋体" w:eastAsia="宋体" w:cs="宋体"/>
        </w:rPr>
      </w:pPr>
      <w:bookmarkStart w:id="7" w:name="_GoBack"/>
      <w:bookmarkEnd w:id="7"/>
      <w:r>
        <w:rPr>
          <w:rFonts w:hint="eastAsia" w:ascii="宋体" w:hAnsi="宋体" w:eastAsia="宋体" w:cs="宋体"/>
        </w:rPr>
        <w:t>202</w:t>
      </w:r>
      <w:r>
        <w:rPr>
          <w:rFonts w:hint="eastAsia" w:ascii="宋体" w:hAnsi="宋体" w:cs="宋体"/>
          <w:lang w:val="en-US" w:eastAsia="zh-CN"/>
        </w:rPr>
        <w:t>5</w:t>
      </w:r>
      <w:r>
        <w:rPr>
          <w:rFonts w:hint="eastAsia" w:ascii="宋体" w:hAnsi="宋体" w:eastAsia="宋体" w:cs="宋体"/>
          <w:lang w:val="en-US" w:eastAsia="zh-CN"/>
        </w:rPr>
        <w:t>届</w:t>
      </w:r>
      <w:r>
        <w:rPr>
          <w:rFonts w:hint="eastAsia" w:ascii="宋体" w:hAnsi="宋体" w:eastAsia="宋体" w:cs="宋体"/>
        </w:rPr>
        <w:t>促进毕业生就业的政策措施和指导服务工作举措</w:t>
      </w:r>
    </w:p>
    <w:p w14:paraId="1DB51B3B">
      <w:pPr>
        <w:bidi w:val="0"/>
        <w:ind w:left="0" w:leftChars="0" w:firstLine="0" w:firstLineChars="0"/>
        <w:rPr>
          <w:rFonts w:hint="eastAsia"/>
          <w:lang w:val="en-US" w:eastAsia="zh-CN"/>
        </w:rPr>
      </w:pPr>
      <w:r>
        <w:rPr>
          <w:rFonts w:hint="eastAsia"/>
          <w:lang w:val="en-US" w:eastAsia="zh-CN"/>
        </w:rPr>
        <w:t>各二级学院、各部门：</w:t>
      </w:r>
    </w:p>
    <w:p w14:paraId="7F82398D">
      <w:pPr>
        <w:bidi w:val="0"/>
        <w:ind w:firstLine="883"/>
        <w:rPr>
          <w:rFonts w:hint="default"/>
          <w:lang w:val="en-US" w:eastAsia="zh-CN"/>
        </w:rPr>
      </w:pPr>
      <w:r>
        <w:rPr>
          <w:rFonts w:hint="eastAsia" w:ascii="仿宋" w:hAnsi="仿宋" w:eastAsia="仿宋" w:cs="仿宋"/>
          <w:i w:val="0"/>
          <w:iCs w:val="0"/>
          <w:caps w:val="0"/>
          <w:color w:val="auto"/>
          <w:spacing w:val="0"/>
          <w:sz w:val="32"/>
          <w:szCs w:val="32"/>
          <w:shd w:val="clear" w:fill="FDFDFE"/>
          <w:lang w:val="en-US" w:eastAsia="zh-CN"/>
        </w:rPr>
        <w:t>为</w:t>
      </w:r>
      <w:r>
        <w:rPr>
          <w:rFonts w:hint="eastAsia" w:ascii="仿宋" w:hAnsi="仿宋" w:eastAsia="仿宋" w:cs="仿宋"/>
          <w:i w:val="0"/>
          <w:iCs w:val="0"/>
          <w:caps w:val="0"/>
          <w:color w:val="auto"/>
          <w:spacing w:val="0"/>
          <w:sz w:val="32"/>
          <w:szCs w:val="32"/>
          <w:shd w:val="clear" w:fill="FDFDFE"/>
        </w:rPr>
        <w:t>深入贯彻党的二十大精神，认真落实党中央、国务院“稳就业”“保就业”的决策部署，以促进学生高质量就业为核心，全面提升就业指导服务水平。</w:t>
      </w:r>
      <w:r>
        <w:t>高效推进我校</w:t>
      </w:r>
      <w:r>
        <w:rPr>
          <w:rFonts w:hint="eastAsia" w:ascii="仿宋" w:hAnsi="仿宋" w:eastAsia="仿宋" w:cs="仿宋"/>
        </w:rPr>
        <w:t>202</w:t>
      </w:r>
      <w:r>
        <w:rPr>
          <w:rFonts w:hint="eastAsia" w:ascii="仿宋" w:hAnsi="仿宋" w:cs="仿宋"/>
          <w:lang w:val="en-US" w:eastAsia="zh-CN"/>
        </w:rPr>
        <w:t>5</w:t>
      </w:r>
      <w:r>
        <w:t>届毕业生的就业工作，我们精心策划并制定了针对性的政策措施与指导服务工作举措，旨在全方位助力毕业生顺利步入职业生涯。现将相关重要事项正式通知如下：</w:t>
      </w:r>
    </w:p>
    <w:p w14:paraId="288E7112">
      <w:pPr>
        <w:pStyle w:val="2"/>
        <w:bidi w:val="0"/>
        <w:ind w:left="0" w:leftChars="0" w:firstLine="643" w:firstLineChars="200"/>
        <w:rPr>
          <w:rFonts w:hint="eastAsia"/>
        </w:rPr>
      </w:pPr>
      <w:r>
        <w:rPr>
          <w:rFonts w:hint="eastAsia"/>
          <w:lang w:val="en-US" w:eastAsia="zh-CN"/>
        </w:rPr>
        <w:t>一、</w:t>
      </w:r>
      <w:r>
        <w:rPr>
          <w:rFonts w:hint="eastAsia"/>
        </w:rPr>
        <w:t>全员参与就业工作，保障就业工作有力有序推进</w:t>
      </w:r>
    </w:p>
    <w:p w14:paraId="426778DF">
      <w:pPr>
        <w:pStyle w:val="3"/>
        <w:bidi w:val="0"/>
        <w:ind w:left="0" w:leftChars="0" w:firstLine="643" w:firstLineChars="200"/>
        <w:rPr>
          <w:rFonts w:hint="eastAsia"/>
          <w:lang w:val="en-US" w:eastAsia="zh-CN"/>
        </w:rPr>
      </w:pPr>
      <w:r>
        <w:rPr>
          <w:rFonts w:hint="eastAsia"/>
          <w:lang w:val="en-US" w:eastAsia="zh-CN"/>
        </w:rPr>
        <w:t>（一）高度重视，全员参与就业工作</w:t>
      </w:r>
    </w:p>
    <w:p w14:paraId="18F010D3">
      <w:pPr>
        <w:bidi w:val="0"/>
      </w:pPr>
      <w:r>
        <w:t>学校党委、行政高度重视就业工</w:t>
      </w:r>
      <w:r>
        <w:rPr>
          <w:rFonts w:hint="eastAsia"/>
        </w:rPr>
        <w:t>作，</w:t>
      </w:r>
      <w:r>
        <w:t>为积极推进就业工作，提高毕业生就业质量，专门成立学校就业工作</w:t>
      </w:r>
      <w:r>
        <w:rPr>
          <w:rFonts w:hint="eastAsia"/>
        </w:rPr>
        <w:t>领导小组，</w:t>
      </w:r>
      <w:r>
        <w:t>由党委书记、校长任组长，分管就业工作的副校长任副组长，</w:t>
      </w:r>
      <w:r>
        <w:rPr>
          <w:rFonts w:hint="eastAsia"/>
        </w:rPr>
        <w:t>相关处室主要负责人、</w:t>
      </w:r>
      <w:r>
        <w:t>院（部）党政主要负责人为成员。始终把促就业作</w:t>
      </w:r>
      <w:r>
        <w:rPr>
          <w:rFonts w:hint="eastAsia"/>
        </w:rPr>
        <w:t>为“一把手”</w:t>
      </w:r>
      <w:r>
        <w:t>工程，多次专题研究，明确要求书记、校长带头落实访企拓</w:t>
      </w:r>
      <w:r>
        <w:rPr>
          <w:rFonts w:hint="eastAsia"/>
        </w:rPr>
        <w:t>岗。</w:t>
      </w:r>
      <w:r>
        <w:t>搭建“纵向到底、横向到边、精准到人”的就业服务工作网络，形成</w:t>
      </w:r>
      <w:r>
        <w:rPr>
          <w:rFonts w:hint="eastAsia"/>
        </w:rPr>
        <w:t>“党政主抓、</w:t>
      </w:r>
      <w:r>
        <w:t>部门协同、校院联动、全员参与”的就业工作格局。健全就</w:t>
      </w:r>
      <w:r>
        <w:rPr>
          <w:rFonts w:hint="eastAsia"/>
        </w:rPr>
        <w:t>业工作推进与反馈机制，</w:t>
      </w:r>
      <w:r>
        <w:t>压实工作责任，按需召开就业工作例会，加强督</w:t>
      </w:r>
      <w:r>
        <w:rPr>
          <w:rFonts w:hint="eastAsia"/>
        </w:rPr>
        <w:t>导核查和工作交流，</w:t>
      </w:r>
      <w:r>
        <w:t>确保就业大局稳定、工作推进有力有序。</w:t>
      </w:r>
    </w:p>
    <w:p w14:paraId="707C71BF">
      <w:pPr>
        <w:pStyle w:val="3"/>
        <w:bidi w:val="0"/>
        <w:ind w:left="0" w:leftChars="0" w:firstLine="643" w:firstLineChars="200"/>
        <w:rPr>
          <w:rFonts w:hint="eastAsia"/>
        </w:rPr>
      </w:pPr>
      <w:r>
        <w:rPr>
          <w:rFonts w:hint="eastAsia"/>
        </w:rPr>
        <w:t>（</w:t>
      </w:r>
      <w:r>
        <w:rPr>
          <w:rFonts w:hint="eastAsia"/>
          <w:lang w:val="en-US" w:eastAsia="zh-CN"/>
        </w:rPr>
        <w:t>二</w:t>
      </w:r>
      <w:r>
        <w:rPr>
          <w:rFonts w:hint="eastAsia"/>
        </w:rPr>
        <w:t>）健全就业工作保障机制，不断推进规范管理</w:t>
      </w:r>
    </w:p>
    <w:p w14:paraId="6B2534B2">
      <w:pPr>
        <w:bidi w:val="0"/>
        <w:ind w:firstLine="883"/>
        <w:rPr>
          <w:rFonts w:hint="eastAsia" w:ascii="仿宋" w:hAnsi="仿宋" w:eastAsia="仿宋" w:cs="仿宋"/>
        </w:rPr>
      </w:pPr>
      <w:r>
        <w:rPr>
          <w:rFonts w:hint="eastAsia" w:ascii="仿宋" w:hAnsi="仿宋" w:eastAsia="仿宋" w:cs="仿宋"/>
        </w:rPr>
        <w:t>学校在推进毕业生就业工作过程中，严格贯彻落实上级主管部门的文件精神，制定</w:t>
      </w:r>
      <w:r>
        <w:rPr>
          <w:rFonts w:hint="eastAsia" w:ascii="仿宋" w:hAnsi="仿宋" w:eastAsia="仿宋" w:cs="仿宋"/>
          <w:lang w:val="en-US" w:eastAsia="zh-CN"/>
        </w:rPr>
        <w:t>和完善</w:t>
      </w:r>
      <w:r>
        <w:rPr>
          <w:rFonts w:hint="eastAsia" w:ascii="仿宋" w:hAnsi="仿宋" w:eastAsia="仿宋" w:cs="仿宋"/>
        </w:rPr>
        <w:t>《共青科技职业学院校企双选供需洽谈会管理规定》《共青科技职业学院“困难毕业生”就业帮扶管理办法》</w:t>
      </w:r>
      <w:r>
        <w:rPr>
          <w:rFonts w:hint="eastAsia" w:ascii="仿宋" w:hAnsi="仿宋" w:eastAsia="仿宋" w:cs="仿宋"/>
          <w:lang w:eastAsia="zh-CN"/>
        </w:rPr>
        <w:t>《</w:t>
      </w:r>
      <w:r>
        <w:rPr>
          <w:rFonts w:hint="eastAsia" w:ascii="仿宋" w:hAnsi="仿宋" w:eastAsia="仿宋" w:cs="仿宋"/>
          <w:lang w:val="en-US" w:eastAsia="zh-CN"/>
        </w:rPr>
        <w:t>共青科技职业学院202</w:t>
      </w:r>
      <w:r>
        <w:rPr>
          <w:rFonts w:hint="eastAsia" w:ascii="仿宋" w:hAnsi="仿宋" w:cs="仿宋"/>
          <w:lang w:val="en-US" w:eastAsia="zh-CN"/>
        </w:rPr>
        <w:t>5</w:t>
      </w:r>
      <w:r>
        <w:rPr>
          <w:rFonts w:hint="eastAsia" w:ascii="仿宋" w:hAnsi="仿宋" w:eastAsia="仿宋" w:cs="仿宋"/>
          <w:lang w:val="en-US" w:eastAsia="zh-CN"/>
        </w:rPr>
        <w:t>届毕业就业工作实施方案</w:t>
      </w:r>
      <w:r>
        <w:rPr>
          <w:rFonts w:hint="eastAsia" w:ascii="仿宋" w:hAnsi="仿宋" w:eastAsia="仿宋" w:cs="仿宋"/>
          <w:lang w:eastAsia="zh-CN"/>
        </w:rPr>
        <w:t>》</w:t>
      </w:r>
      <w:r>
        <w:rPr>
          <w:rFonts w:hint="eastAsia" w:ascii="仿宋" w:hAnsi="仿宋" w:eastAsia="仿宋" w:cs="仿宋"/>
        </w:rPr>
        <w:t>等管理规定。按照省就业主管部门的统一部署与各二级学院签订毕业生就业信息统计工作责任书。强化服务意识，形成毕业生就业跟踪服务常态机制，不断推进完善就业服务工作。</w:t>
      </w:r>
      <w:bookmarkStart w:id="0" w:name="_Toc129943154"/>
    </w:p>
    <w:p w14:paraId="3015CED1">
      <w:pPr>
        <w:pStyle w:val="3"/>
        <w:bidi w:val="0"/>
        <w:ind w:left="0" w:leftChars="0" w:firstLine="643" w:firstLineChars="200"/>
        <w:rPr>
          <w:rFonts w:hint="eastAsia"/>
        </w:rPr>
      </w:pPr>
      <w:r>
        <w:rPr>
          <w:rFonts w:hint="eastAsia"/>
        </w:rPr>
        <w:t>（三）加强就业工作队伍建设</w:t>
      </w:r>
      <w:bookmarkEnd w:id="0"/>
    </w:p>
    <w:p w14:paraId="345A0DC0">
      <w:pPr>
        <w:bidi w:val="0"/>
        <w:ind w:firstLine="883"/>
        <w:rPr>
          <w:rFonts w:hint="eastAsia" w:ascii="仿宋" w:hAnsi="仿宋" w:eastAsia="仿宋" w:cs="仿宋"/>
        </w:rPr>
      </w:pPr>
      <w:r>
        <w:rPr>
          <w:rFonts w:hint="eastAsia" w:ascii="仿宋" w:hAnsi="仿宋" w:eastAsia="仿宋" w:cs="仿宋"/>
        </w:rPr>
        <w:t>学校通过建立完善的学校、二级学院、辅导员、</w:t>
      </w:r>
      <w:r>
        <w:rPr>
          <w:rFonts w:hint="eastAsia" w:ascii="仿宋" w:hAnsi="仿宋" w:cs="仿宋"/>
          <w:lang w:val="en-US" w:eastAsia="zh-CN"/>
        </w:rPr>
        <w:t>就业创业委</w:t>
      </w:r>
      <w:r>
        <w:rPr>
          <w:rFonts w:hint="eastAsia" w:ascii="仿宋" w:hAnsi="仿宋" w:eastAsia="仿宋" w:cs="仿宋"/>
        </w:rPr>
        <w:t>员、毕业生五级联动工作机制，不断健全学校就业工作运行体系，实现了就业工作由点到面全覆盖，建立了主要领导亲自抓、分管领导具体抓、教职工全员参与、校友和用人单位通力合作、专兼职就业工作队伍同心协力的就业领导与指导工作机制，形成了全员关心、支持、参与、推进毕业生就业工作的良好局面。</w:t>
      </w:r>
    </w:p>
    <w:p w14:paraId="57A5967D">
      <w:pPr>
        <w:pStyle w:val="2"/>
        <w:bidi w:val="0"/>
        <w:rPr>
          <w:lang w:val="en-US" w:eastAsia="zh-CN"/>
        </w:rPr>
      </w:pPr>
      <w:r>
        <w:rPr>
          <w:rFonts w:hint="eastAsia"/>
          <w:lang w:val="en-US" w:eastAsia="zh-CN"/>
        </w:rPr>
        <w:t>二、</w:t>
      </w:r>
      <w:r>
        <w:rPr>
          <w:lang w:val="en-US" w:eastAsia="zh-CN"/>
        </w:rPr>
        <w:t>多举措实施就业指导服务</w:t>
      </w:r>
    </w:p>
    <w:p w14:paraId="3D2CF4C9">
      <w:pPr>
        <w:bidi w:val="0"/>
        <w:ind w:firstLine="883"/>
        <w:rPr>
          <w:rFonts w:hint="eastAsia" w:ascii="仿宋" w:hAnsi="仿宋" w:eastAsia="仿宋" w:cs="仿宋"/>
        </w:rPr>
      </w:pPr>
      <w:r>
        <w:rPr>
          <w:rFonts w:hint="eastAsia" w:ascii="仿宋" w:hAnsi="仿宋" w:eastAsia="仿宋" w:cs="仿宋"/>
        </w:rPr>
        <w:t>学校充分发挥课堂教学的主渠道作用，通过开设就业指导、创业指导类课程，加强学生思想教育和职业规划指导。积极组织毕业生观看教育部校园招聘等平台上开设的就业公益直播课，强化主动就业、诚信就业、职业生涯规划、自主创业等方面的教育工作，引导毕业生树立正确的人生观、价值观和就业观。</w:t>
      </w:r>
      <w:bookmarkStart w:id="1" w:name="_Toc129943156"/>
    </w:p>
    <w:p w14:paraId="35AFBB04">
      <w:pPr>
        <w:pStyle w:val="3"/>
        <w:bidi w:val="0"/>
        <w:rPr>
          <w:rFonts w:hint="eastAsia"/>
        </w:rPr>
      </w:pPr>
      <w:r>
        <w:rPr>
          <w:rFonts w:hint="eastAsia"/>
        </w:rPr>
        <w:t>（一）分类指导促进多元化就业</w:t>
      </w:r>
      <w:bookmarkEnd w:id="1"/>
    </w:p>
    <w:p w14:paraId="4307DFF5">
      <w:pPr>
        <w:bidi w:val="0"/>
        <w:ind w:firstLine="883"/>
        <w:rPr>
          <w:rFonts w:hint="eastAsia" w:ascii="仿宋" w:hAnsi="仿宋" w:eastAsia="仿宋" w:cs="仿宋"/>
        </w:rPr>
      </w:pPr>
      <w:r>
        <w:rPr>
          <w:rFonts w:hint="eastAsia" w:ascii="仿宋" w:hAnsi="仿宋" w:eastAsia="仿宋" w:cs="仿宋"/>
        </w:rPr>
        <w:t>从引导学生终生学习、成才的原动力出发，精心筹划和组织毕业生就业创业指导专题讲座、报告、职场体验、社会实践等职业活动，使毕业生正确认识职业、了解职场，引导毕业生认识自我、准确定位、正确择业，从而转变就业观念。加强大学生征兵宣传动员，广泛发布优惠政策、入伍流程、先进事迹等信息，扩大征兵数量和质量。积极鼓励大学生自主创业，精准指导和扶持自主创业项目，实现创业带动就业。</w:t>
      </w:r>
      <w:bookmarkStart w:id="2" w:name="_Toc129943157"/>
    </w:p>
    <w:p w14:paraId="5AB76D0E">
      <w:pPr>
        <w:pStyle w:val="3"/>
        <w:bidi w:val="0"/>
        <w:rPr>
          <w:rFonts w:hint="eastAsia"/>
        </w:rPr>
      </w:pPr>
      <w:r>
        <w:rPr>
          <w:rFonts w:hint="eastAsia"/>
        </w:rPr>
        <w:t>（二）大力拓展就业市场</w:t>
      </w:r>
      <w:bookmarkEnd w:id="2"/>
    </w:p>
    <w:p w14:paraId="443ED56C">
      <w:pPr>
        <w:bidi w:val="0"/>
        <w:ind w:firstLine="883"/>
        <w:rPr>
          <w:rFonts w:hint="eastAsia" w:ascii="仿宋" w:hAnsi="仿宋" w:eastAsia="仿宋" w:cs="仿宋"/>
        </w:rPr>
      </w:pPr>
      <w:r>
        <w:rPr>
          <w:rFonts w:hint="eastAsia" w:ascii="仿宋" w:hAnsi="仿宋" w:eastAsia="仿宋" w:cs="仿宋"/>
        </w:rPr>
        <w:t>发挥就业主渠道作用，不断完善、更新、补充用人单位信息库。加强与合作单位的沟通与联系，巩固已有的就业市场资源。认真开展就业市场调研，深化校企合作，加大与区域内外各行业、各单位合作力度，积极拓宽毕业生就业的行业领域和区域。围绕新产业、新技术、新业态，加强与各地人才市场、创新型企业、高科技企业的联系与合作，努力寻求新的就业渠道。大力筹措校园系列招聘活动，创新招聘活动形式，努力提高招聘效果；主动邀请中小微企业来校开展校园招聘活动，引导毕业生到中小微企业就业；充分挖掘校友企业资源，积极推荐毕业生就业。拓展网络招聘，采取线上线下相结合的模式，先后组织了毕业生线上见面会、共青城市第</w:t>
      </w:r>
      <w:r>
        <w:rPr>
          <w:rFonts w:hint="eastAsia" w:ascii="仿宋" w:hAnsi="仿宋" w:cs="仿宋"/>
          <w:lang w:val="en-US" w:eastAsia="zh-CN"/>
        </w:rPr>
        <w:t>十</w:t>
      </w:r>
      <w:r>
        <w:rPr>
          <w:rFonts w:hint="eastAsia" w:ascii="仿宋" w:hAnsi="仿宋" w:eastAsia="仿宋" w:cs="仿宋"/>
          <w:lang w:val="en-US" w:eastAsia="zh-CN"/>
        </w:rPr>
        <w:t>届</w:t>
      </w:r>
      <w:r>
        <w:rPr>
          <w:rFonts w:hint="eastAsia" w:ascii="仿宋" w:hAnsi="仿宋" w:eastAsia="仿宋" w:cs="仿宋"/>
        </w:rPr>
        <w:t>科教城大型校园线下招聘会。各二级学院根据专业特点举办中小型招聘会、专场招聘会、宣讲会200余场，提供的岗位数近万个，尽力满足毕业生就业需求。202</w:t>
      </w:r>
      <w:r>
        <w:rPr>
          <w:rFonts w:hint="eastAsia" w:ascii="仿宋" w:hAnsi="仿宋" w:cs="仿宋"/>
          <w:lang w:val="en-US" w:eastAsia="zh-CN"/>
        </w:rPr>
        <w:t>5</w:t>
      </w:r>
      <w:r>
        <w:rPr>
          <w:rFonts w:hint="eastAsia" w:ascii="仿宋" w:hAnsi="仿宋" w:eastAsia="仿宋" w:cs="仿宋"/>
        </w:rPr>
        <w:t>年书记、校长、分管副校长、二级学院主要领导等分别赴江西本省、浙江、江苏等地企业一线，走访企业</w:t>
      </w:r>
      <w:r>
        <w:rPr>
          <w:rFonts w:hint="eastAsia" w:ascii="仿宋" w:hAnsi="仿宋" w:cs="仿宋"/>
          <w:lang w:val="en-US" w:eastAsia="zh-CN"/>
        </w:rPr>
        <w:t>310</w:t>
      </w:r>
      <w:r>
        <w:rPr>
          <w:rFonts w:hint="eastAsia" w:ascii="仿宋" w:hAnsi="仿宋" w:eastAsia="仿宋" w:cs="仿宋"/>
        </w:rPr>
        <w:t>家，拓展岗位</w:t>
      </w:r>
      <w:r>
        <w:rPr>
          <w:rFonts w:hint="eastAsia" w:ascii="仿宋" w:hAnsi="仿宋" w:cs="仿宋"/>
          <w:lang w:val="en-US" w:eastAsia="zh-CN"/>
        </w:rPr>
        <w:t>2542</w:t>
      </w:r>
      <w:r>
        <w:rPr>
          <w:rFonts w:hint="eastAsia" w:ascii="仿宋" w:hAnsi="仿宋" w:eastAsia="仿宋" w:cs="仿宋"/>
        </w:rPr>
        <w:t>个，不仅有效地推进了202</w:t>
      </w:r>
      <w:r>
        <w:rPr>
          <w:rFonts w:hint="eastAsia" w:ascii="仿宋" w:hAnsi="仿宋" w:cs="仿宋"/>
          <w:lang w:val="en-US" w:eastAsia="zh-CN"/>
        </w:rPr>
        <w:t>5</w:t>
      </w:r>
      <w:r>
        <w:rPr>
          <w:rFonts w:hint="eastAsia" w:ascii="仿宋" w:hAnsi="仿宋" w:eastAsia="仿宋" w:cs="仿宋"/>
        </w:rPr>
        <w:t>届毕业生就业工作，也兼顾了202</w:t>
      </w:r>
      <w:r>
        <w:rPr>
          <w:rFonts w:hint="eastAsia" w:ascii="仿宋" w:hAnsi="仿宋" w:cs="仿宋"/>
          <w:lang w:val="en-US" w:eastAsia="zh-CN"/>
        </w:rPr>
        <w:t>6</w:t>
      </w:r>
      <w:r>
        <w:rPr>
          <w:rFonts w:hint="eastAsia" w:ascii="仿宋" w:hAnsi="仿宋" w:eastAsia="仿宋" w:cs="仿宋"/>
        </w:rPr>
        <w:t>届毕业生的就业需求。</w:t>
      </w:r>
      <w:bookmarkStart w:id="3" w:name="_Toc129943158"/>
    </w:p>
    <w:p w14:paraId="73B9937B">
      <w:pPr>
        <w:pStyle w:val="3"/>
        <w:bidi w:val="0"/>
        <w:rPr>
          <w:rFonts w:hint="eastAsia"/>
        </w:rPr>
      </w:pPr>
      <w:r>
        <w:rPr>
          <w:rFonts w:hint="eastAsia"/>
        </w:rPr>
        <w:t>（三）严格规范，提升就业管理水平和质量</w:t>
      </w:r>
      <w:bookmarkEnd w:id="3"/>
    </w:p>
    <w:p w14:paraId="30AB411F">
      <w:pPr>
        <w:bidi w:val="0"/>
        <w:ind w:firstLine="883"/>
        <w:rPr>
          <w:rFonts w:hint="eastAsia" w:ascii="仿宋" w:hAnsi="仿宋" w:eastAsia="仿宋" w:cs="仿宋"/>
        </w:rPr>
      </w:pPr>
      <w:r>
        <w:rPr>
          <w:rFonts w:hint="eastAsia" w:ascii="仿宋" w:hAnsi="仿宋" w:eastAsia="仿宋" w:cs="仿宋"/>
        </w:rPr>
        <w:t>学校完善就业监督核查机制，全面贯彻落实教育部关于就业工作“四不准”“三不得”要求。做好</w:t>
      </w:r>
      <w:r>
        <w:rPr>
          <w:rFonts w:hint="eastAsia" w:ascii="仿宋" w:hAnsi="仿宋" w:cs="仿宋"/>
          <w:lang w:val="en-US" w:eastAsia="zh-CN"/>
        </w:rPr>
        <w:t>3523</w:t>
      </w:r>
      <w:r>
        <w:rPr>
          <w:rFonts w:hint="eastAsia" w:ascii="仿宋" w:hAnsi="仿宋" w:eastAsia="仿宋" w:cs="仿宋"/>
        </w:rPr>
        <w:t>名毕业生就业方案录入、档案寄发等工作。强化对毕业生就业协议书填写、签订、核对、管理等工作内容的管理职责，针对就业工作人员的进行业务培训，熟悉政策及工作流程，指导毕业生熟悉掌握毕业报到流程、改派具体操作方法，保证毕业生顺利完成报到工作，做到制度不走样、学生零投诉。实行辅导员、二级学院、就业处联动的核查机制，主动委托第三方进行就业数据核查，以确保就业核查的真实性和有效性。加强过程管理，认真检查就业创业工作进展和有关政策落实情况，以核查促落实、以督查促整改，严格按照就业信息统计工作要求，通过就业管理系统及时上报、更新就业信息，确保数据真实、准确。</w:t>
      </w:r>
      <w:bookmarkStart w:id="4" w:name="_Toc129943159"/>
    </w:p>
    <w:p w14:paraId="0FFB9D7A">
      <w:pPr>
        <w:pStyle w:val="2"/>
        <w:bidi w:val="0"/>
        <w:rPr>
          <w:rFonts w:hint="eastAsia"/>
          <w:lang w:val="en-US" w:eastAsia="zh-CN"/>
        </w:rPr>
      </w:pPr>
      <w:r>
        <w:rPr>
          <w:rFonts w:hint="eastAsia"/>
          <w:lang w:val="en-US" w:eastAsia="zh-CN"/>
        </w:rPr>
        <w:t>三、全力做好困难毕业生就业帮扶工作</w:t>
      </w:r>
      <w:bookmarkEnd w:id="4"/>
    </w:p>
    <w:p w14:paraId="0EAF39E9">
      <w:pPr>
        <w:bidi w:val="0"/>
        <w:ind w:firstLine="883"/>
        <w:rPr>
          <w:rFonts w:hint="eastAsia" w:ascii="仿宋" w:hAnsi="仿宋" w:eastAsia="仿宋" w:cs="仿宋"/>
          <w:lang w:eastAsia="zh-CN"/>
        </w:rPr>
      </w:pPr>
      <w:r>
        <w:rPr>
          <w:rFonts w:hint="eastAsia" w:ascii="仿宋" w:hAnsi="仿宋" w:eastAsia="仿宋" w:cs="仿宋"/>
        </w:rPr>
        <w:t>对困难毕业生就业采取个性化指导和列入重点推荐就业单位的就业帮扶政策。根据我省高校毕业生就业工作管理部门的有关文件精神，学校大力加强困难毕业生就业帮扶工作力度，确保所有有就业意愿的困难家庭毕业生实现百分百就业</w:t>
      </w:r>
      <w:r>
        <w:rPr>
          <w:rFonts w:hint="eastAsia" w:ascii="仿宋" w:hAnsi="仿宋" w:eastAsia="仿宋" w:cs="仿宋"/>
          <w:lang w:val="en-US" w:eastAsia="zh-CN"/>
        </w:rPr>
        <w:t>。学校为2025届157名同学共计发放27.2万元“航天奖学金”，为653名符</w:t>
      </w:r>
      <w:r>
        <w:rPr>
          <w:rFonts w:hint="eastAsia" w:ascii="仿宋" w:hAnsi="仿宋" w:eastAsia="仿宋" w:cs="仿宋"/>
        </w:rPr>
        <w:t>合条件的毕业生申请一次性求职补贴</w:t>
      </w:r>
      <w:r>
        <w:rPr>
          <w:rFonts w:hint="eastAsia" w:ascii="仿宋" w:hAnsi="仿宋" w:eastAsia="仿宋" w:cs="仿宋"/>
          <w:lang w:val="en-US" w:eastAsia="zh-CN"/>
        </w:rPr>
        <w:t>65.3</w:t>
      </w:r>
      <w:r>
        <w:rPr>
          <w:rFonts w:hint="eastAsia" w:ascii="仿宋" w:hAnsi="仿宋" w:eastAsia="仿宋" w:cs="仿宋"/>
        </w:rPr>
        <w:t>万元</w:t>
      </w:r>
      <w:r>
        <w:rPr>
          <w:rFonts w:hint="eastAsia" w:ascii="仿宋" w:hAnsi="仿宋" w:eastAsia="仿宋" w:cs="仿宋"/>
          <w:lang w:eastAsia="zh-CN"/>
        </w:rPr>
        <w:t>。</w:t>
      </w:r>
      <w:bookmarkStart w:id="5" w:name="_Toc129943160"/>
    </w:p>
    <w:p w14:paraId="73CAD228">
      <w:pPr>
        <w:pStyle w:val="3"/>
        <w:bidi w:val="0"/>
        <w:rPr>
          <w:rFonts w:hint="eastAsia"/>
        </w:rPr>
      </w:pPr>
      <w:r>
        <w:rPr>
          <w:rFonts w:hint="eastAsia"/>
        </w:rPr>
        <w:t>（一）加大“一对一”帮扶力度</w:t>
      </w:r>
      <w:bookmarkEnd w:id="5"/>
    </w:p>
    <w:p w14:paraId="5BD93F1A">
      <w:pPr>
        <w:bidi w:val="0"/>
        <w:rPr>
          <w:rFonts w:hint="eastAsia" w:ascii="仿宋" w:hAnsi="仿宋" w:eastAsia="仿宋" w:cs="仿宋"/>
        </w:rPr>
      </w:pPr>
      <w:r>
        <w:rPr>
          <w:rFonts w:hint="eastAsia" w:ascii="仿宋" w:hAnsi="仿宋" w:eastAsia="仿宋" w:cs="仿宋"/>
        </w:rPr>
        <w:t>严格落实“包干责任制”，在原有“一对一”帮扶基础上，结合实际情况，从上到下主动认领任务，学校主要领导带头，其他校领导、各二级学院、职能部门和党员均主动结对。结对老师与帮扶学生保持沟通（电话或见面）、关爱学生、了解其家庭情况、解决学生问题，加大就业单位推荐力度。</w:t>
      </w:r>
      <w:r>
        <w:rPr>
          <w:rFonts w:hint="eastAsia" w:ascii="仿宋" w:hAnsi="仿宋" w:cs="仿宋"/>
          <w:lang w:val="en-US" w:eastAsia="zh-CN"/>
        </w:rPr>
        <w:t>279</w:t>
      </w:r>
      <w:r>
        <w:rPr>
          <w:rFonts w:hint="eastAsia" w:ascii="仿宋" w:hAnsi="仿宋" w:eastAsia="仿宋" w:cs="仿宋"/>
        </w:rPr>
        <w:t>名教师参与毕业生就业帮扶工作，按照“一人一档”“一人一策”台账式管理，开展不少于3次沟通谈话，推荐不少于5个有效岗位、组织参与3次线或上线下就业促进活动，及时跟进困难毕业生的思想动态和就业进展情况。同时邀请就业指导专家进校开展“简历制作与面试技巧”“求职面试技巧与实践”等主题讲座，有效提升毕业生的市场竞争力。</w:t>
      </w:r>
      <w:bookmarkStart w:id="6" w:name="_Toc129943161"/>
    </w:p>
    <w:p w14:paraId="77DC62F1">
      <w:pPr>
        <w:pStyle w:val="3"/>
        <w:bidi w:val="0"/>
      </w:pPr>
      <w:r>
        <w:rPr>
          <w:rFonts w:hint="eastAsia"/>
        </w:rPr>
        <w:t>（二）</w:t>
      </w:r>
      <w:r>
        <w:t>做好毕业生就业帮扶工作的台账记录</w:t>
      </w:r>
      <w:bookmarkEnd w:id="6"/>
    </w:p>
    <w:p w14:paraId="56583021">
      <w:pPr>
        <w:bidi w:val="0"/>
        <w:rPr>
          <w:rFonts w:hint="eastAsia" w:ascii="仿宋" w:hAnsi="仿宋" w:eastAsia="仿宋" w:cs="仿宋"/>
        </w:rPr>
      </w:pPr>
      <w:r>
        <w:rPr>
          <w:rFonts w:hint="eastAsia" w:ascii="仿宋" w:hAnsi="仿宋" w:eastAsia="仿宋" w:cs="仿宋"/>
        </w:rPr>
        <w:t>全面整理和校核困难毕业生就业帮扶信息的变更情况，及时更新</w:t>
      </w:r>
      <w:r>
        <w:rPr>
          <w:rFonts w:hint="eastAsia" w:ascii="仿宋" w:hAnsi="仿宋" w:eastAsia="仿宋" w:cs="仿宋"/>
          <w:lang w:val="en-US" w:eastAsia="zh-CN"/>
        </w:rPr>
        <w:t>纸质帮扶手册和</w:t>
      </w:r>
      <w:r>
        <w:rPr>
          <w:rFonts w:hint="eastAsia" w:ascii="仿宋" w:hAnsi="仿宋" w:eastAsia="仿宋" w:cs="仿宋"/>
        </w:rPr>
        <w:t>电子台账。坚持离校困难毕业生就业帮扶不断线，持续做好信息变更记录，确保帮扶台账准确性。实行工作问责制度，要求工作人员人人抓好落实，做实做细过程工作，对工作不到位的实施问责制度，年终考核评先实行否决。</w:t>
      </w:r>
    </w:p>
    <w:p w14:paraId="4DE286B8">
      <w:pPr>
        <w:bidi w:val="0"/>
        <w:rPr>
          <w:rFonts w:hint="eastAsia" w:ascii="仿宋" w:hAnsi="仿宋" w:eastAsia="仿宋" w:cs="仿宋"/>
        </w:rPr>
      </w:pPr>
    </w:p>
    <w:p w14:paraId="569E9068">
      <w:pPr>
        <w:bidi w:val="0"/>
        <w:jc w:val="right"/>
        <w:rPr>
          <w:rFonts w:hint="eastAsia" w:ascii="仿宋" w:hAnsi="仿宋" w:cs="仿宋"/>
          <w:lang w:val="en-US" w:eastAsia="zh-CN"/>
        </w:rPr>
      </w:pPr>
      <w:r>
        <w:rPr>
          <w:rFonts w:hint="eastAsia" w:ascii="仿宋" w:hAnsi="仿宋" w:cs="仿宋"/>
          <w:lang w:val="en-US" w:eastAsia="zh-CN"/>
        </w:rPr>
        <w:t>九江科技职业大学就业工作处</w:t>
      </w:r>
    </w:p>
    <w:p w14:paraId="362807F2">
      <w:pPr>
        <w:bidi w:val="0"/>
        <w:jc w:val="center"/>
        <w:rPr>
          <w:rFonts w:hint="default" w:ascii="仿宋" w:hAnsi="仿宋" w:cs="仿宋"/>
          <w:lang w:val="en-US" w:eastAsia="zh-CN"/>
        </w:rPr>
      </w:pPr>
      <w:r>
        <w:rPr>
          <w:rFonts w:hint="eastAsia" w:ascii="仿宋" w:hAnsi="仿宋" w:cs="仿宋"/>
          <w:lang w:val="en-US" w:eastAsia="zh-CN"/>
        </w:rPr>
        <w:t xml:space="preserve">                       2025年10月31日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YWE4ODkzNWI1MzY2NWE3YzE4YWQ1ZWI4YWI2NTMifQ=="/>
  </w:docVars>
  <w:rsids>
    <w:rsidRoot w:val="4B5501D7"/>
    <w:rsid w:val="17D230CE"/>
    <w:rsid w:val="306168DB"/>
    <w:rsid w:val="342413BF"/>
    <w:rsid w:val="35A26447"/>
    <w:rsid w:val="4B5501D7"/>
    <w:rsid w:val="5A50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leftChars="0"/>
      <w:jc w:val="left"/>
      <w:outlineLvl w:val="0"/>
    </w:pPr>
    <w:rPr>
      <w:rFonts w:eastAsia="黑体"/>
      <w:b/>
      <w:kern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leftChars="0"/>
      <w:jc w:val="left"/>
      <w:outlineLvl w:val="1"/>
    </w:pPr>
    <w:rPr>
      <w:rFonts w:ascii="Arial" w:hAnsi="Arial" w:eastAsia="楷体"/>
      <w:b/>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after="60" w:afterLines="0"/>
      <w:jc w:val="center"/>
      <w:outlineLvl w:val="0"/>
    </w:pPr>
    <w:rPr>
      <w:rFonts w:ascii="Arial" w:hAnsi="Arial" w:eastAsia="宋体"/>
      <w:b/>
      <w:sz w:val="44"/>
    </w:rPr>
  </w:style>
  <w:style w:type="paragraph" w:customStyle="1" w:styleId="9">
    <w:name w:val="1zhengwen"/>
    <w:basedOn w:val="1"/>
    <w:qFormat/>
    <w:uiPriority w:val="0"/>
    <w:pPr>
      <w:widowControl/>
      <w:spacing w:before="156" w:beforeLines="50" w:after="156" w:afterLines="50" w:line="360" w:lineRule="auto"/>
      <w:ind w:firstLine="480" w:firstLineChars="200"/>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2649</Words>
  <Characters>2697</Characters>
  <Lines>0</Lines>
  <Paragraphs>0</Paragraphs>
  <TotalTime>8</TotalTime>
  <ScaleCrop>false</ScaleCrop>
  <LinksUpToDate>false</LinksUpToDate>
  <CharactersWithSpaces>2720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2024-11-07T07:51:00Z</dcterms:created>
  <dc:creator>。</dc:creator>
  <cp:lastModifiedBy>汤华_Tilla</cp:lastModifiedBy>
  <dcterms:modified xsi:type="dcterms:W3CDTF">2025-10-31T08:57:30Z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0ABD68C1499F41B5A52D17B11FBB0678_13</vt:lpwstr>
  </property>
  <property fmtid="{D5CDD505-2E9C-101B-9397-08002B2CF9AE}" pid="4" name="KSOTemplateDocerSaveRecord">
    <vt:lpwstr>eyJoZGlkIjoiODljNjBiYjJkZmVjNzk5ZGI3MjE2MzJjY2JmMmZlNjciLCJ1c2VySWQiOiIxMDMxNTYwNTk5In0=</vt:lpwstr>
  </property>
</Properties>
</file>