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6A589">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auto"/>
        <w:rPr>
          <w:rFonts w:hint="eastAsia" w:ascii="仿宋_GB2312" w:hAnsi="仿宋_GB2312" w:eastAsia="仿宋_GB2312" w:cs="仿宋_GB2312"/>
          <w:sz w:val="28"/>
          <w:szCs w:val="28"/>
        </w:rPr>
      </w:pPr>
      <w:bookmarkStart w:id="0" w:name="_Hlk83370159"/>
      <w:r>
        <w:rPr>
          <w:rFonts w:hint="eastAsia" w:ascii="黑体" w:hAnsi="黑体" w:eastAsia="黑体" w:cs="黑体"/>
          <w:b/>
          <w:bCs/>
          <w:sz w:val="44"/>
          <w:szCs w:val="44"/>
          <w:lang w:val="en-US" w:eastAsia="zh-CN"/>
        </w:rPr>
        <w:t>教师和专业技术人员数量</w:t>
      </w:r>
      <w:bookmarkEnd w:id="0"/>
    </w:p>
    <w:p w14:paraId="3979E56E">
      <w:pPr>
        <w:pageBreakBefore w:val="0"/>
        <w:kinsoku/>
        <w:wordWrap/>
        <w:overflowPunct/>
        <w:topLinePunct w:val="0"/>
        <w:autoSpaceDE/>
        <w:autoSpaceDN/>
        <w:bidi w:val="0"/>
        <w:adjustRightInd/>
        <w:snapToGrid/>
        <w:spacing w:line="540" w:lineRule="exact"/>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校具有较强的教学、科研力量，配备专、兼职结合的教师队伍，现有专任教总数646人，生师比17.74:1。专任教师中，副高级以上职称教师228人，占比35.29%，其中正高级教师52人。硕士以上学位教师446人，占比69.04%，其中博士学位教师59人。专任专业课教师493人，其中具有三年以上企业工作经</w:t>
      </w:r>
      <w:bookmarkStart w:id="1" w:name="_GoBack"/>
      <w:bookmarkEnd w:id="1"/>
      <w:r>
        <w:rPr>
          <w:rFonts w:hint="eastAsia" w:ascii="仿宋_GB2312" w:hAnsi="仿宋_GB2312" w:eastAsia="仿宋_GB2312" w:cs="仿宋_GB2312"/>
          <w:sz w:val="28"/>
          <w:szCs w:val="28"/>
        </w:rPr>
        <w:t>历，或近五年累计不低于6个月到企业或生产服务一线实践经历的“双师型”教师316人，占比64.1%。来自行业企业一线的兼职教师175人，占专任教师的27.09%。学校现有省级教师教学创新团队1个、省级双师型名师工作室1个、省级技能大师工作室2个，各类省级以上人才53人。近五年，教师获得全国职业院校技能大赛教学能力比赛二等奖等各级各类成果或荣誉600余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NDMwYjBlNzk4MjAzMjkzNTc3NjUwYjFhMjA0YTQifQ=="/>
  </w:docVars>
  <w:rsids>
    <w:rsidRoot w:val="00000000"/>
    <w:rsid w:val="25285FAA"/>
    <w:rsid w:val="26E877FC"/>
    <w:rsid w:val="27C6213E"/>
    <w:rsid w:val="2AFC536F"/>
    <w:rsid w:val="2B8713D3"/>
    <w:rsid w:val="4E5D46CF"/>
    <w:rsid w:val="4ED11FEF"/>
    <w:rsid w:val="73EE527B"/>
    <w:rsid w:val="741C0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5"/>
    <w:basedOn w:val="1"/>
    <w:next w:val="1"/>
    <w:qFormat/>
    <w:uiPriority w:val="99"/>
    <w:pPr>
      <w:keepNext/>
      <w:keepLines/>
      <w:spacing w:line="372" w:lineRule="auto"/>
      <w:outlineLvl w:val="4"/>
    </w:pPr>
    <w:rPr>
      <w:b/>
      <w:bCs/>
      <w:sz w:val="28"/>
      <w:szCs w:val="28"/>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297</Words>
  <Characters>339</Characters>
  <Lines>0</Lines>
  <Paragraphs>0</Paragraphs>
  <TotalTime>0</TotalTime>
  <ScaleCrop>false</ScaleCrop>
  <LinksUpToDate>false</LinksUpToDate>
  <CharactersWithSpaces>339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2023-10-25T02:56:00Z</dcterms:created>
  <dc:creator>lenovo</dc:creator>
  <cp:lastModifiedBy>king</cp:lastModifiedBy>
  <dcterms:modified xsi:type="dcterms:W3CDTF">2025-10-29T00:58:18Z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1C02F78AB867428EA5DD62FF11BF12C7_12</vt:lpwstr>
  </property>
  <property fmtid="{D5CDD505-2E9C-101B-9397-08002B2CF9AE}" pid="4" name="KSOTemplateDocerSaveRecord">
    <vt:lpwstr>eyJoZGlkIjoiNzU4ZTQ5N2Y0Y2MzZDdjZDE5ZmI2Njk4NGY5NDZjNzkiLCJ1c2VySWQiOiIyNTMxMzAxNTIifQ==</vt:lpwstr>
  </property>
</Properties>
</file>