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057D6">
      <w:pPr>
        <w:spacing w:line="585" w:lineRule="exac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  <w:bookmarkStart w:id="1" w:name="_GoBack"/>
      <w:bookmarkEnd w:id="1"/>
    </w:p>
    <w:p w14:paraId="73A66AC5">
      <w:pPr>
        <w:spacing w:line="585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 w14:paraId="20B7B8C5">
      <w:pPr>
        <w:spacing w:line="585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2025年省教科规划课题指南</w:t>
      </w:r>
    </w:p>
    <w:p w14:paraId="384291DB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85" w:lineRule="exact"/>
        <w:ind w:firstLine="640" w:firstLineChars="200"/>
        <w:jc w:val="center"/>
        <w:outlineLvl w:val="0"/>
        <w:rPr>
          <w:rFonts w:ascii="黑体" w:hAnsi="黑体" w:eastAsia="黑体"/>
          <w:color w:val="000000"/>
          <w:sz w:val="32"/>
          <w:szCs w:val="32"/>
        </w:rPr>
      </w:pPr>
    </w:p>
    <w:p w14:paraId="48DD1C92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Lines="50" w:afterLines="50" w:line="585" w:lineRule="exact"/>
        <w:jc w:val="center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教育强国、教育强省建设</w:t>
      </w:r>
    </w:p>
    <w:p w14:paraId="67903A6E">
      <w:pPr>
        <w:numPr>
          <w:ilvl w:val="0"/>
          <w:numId w:val="1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习近平总书记关于教育的重要论述体系化研究与学理化阐释</w:t>
      </w:r>
    </w:p>
    <w:p w14:paraId="797794CE">
      <w:pPr>
        <w:numPr>
          <w:ilvl w:val="0"/>
          <w:numId w:val="1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教育强国建设的江西实践研究</w:t>
      </w:r>
    </w:p>
    <w:p w14:paraId="00D7DD02">
      <w:pPr>
        <w:numPr>
          <w:ilvl w:val="0"/>
          <w:numId w:val="1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教育、科技、人才一体推进教育强省建设研究</w:t>
      </w:r>
    </w:p>
    <w:p w14:paraId="3E90EA95">
      <w:pPr>
        <w:numPr>
          <w:ilvl w:val="0"/>
          <w:numId w:val="1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“三大属性”引领教育体系变革研究</w:t>
      </w:r>
    </w:p>
    <w:p w14:paraId="47F546BA">
      <w:pPr>
        <w:numPr>
          <w:ilvl w:val="0"/>
          <w:numId w:val="1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加快建设具有江西特色的高质量教育体系路径研究</w:t>
      </w:r>
    </w:p>
    <w:p w14:paraId="3E5C86B4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Lines="50" w:afterLines="50" w:line="585" w:lineRule="exact"/>
        <w:jc w:val="center"/>
        <w:outlineLvl w:val="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落实立德树人根本任务</w:t>
      </w:r>
    </w:p>
    <w:p w14:paraId="5F14C021">
      <w:pPr>
        <w:numPr>
          <w:ilvl w:val="0"/>
          <w:numId w:val="2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85" w:lineRule="exact"/>
        <w:ind w:left="0"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bookmarkStart w:id="0" w:name="_Hlk177856208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新时代立德树人工程实施研究</w:t>
      </w:r>
    </w:p>
    <w:p w14:paraId="3373B4CE">
      <w:pPr>
        <w:numPr>
          <w:ilvl w:val="0"/>
          <w:numId w:val="2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85" w:lineRule="exact"/>
        <w:ind w:left="0"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井冈山精神、苏区精神、长征精神等中国共产党人精神谱系教育研究</w:t>
      </w:r>
    </w:p>
    <w:p w14:paraId="45C4FD6B">
      <w:pPr>
        <w:numPr>
          <w:ilvl w:val="0"/>
          <w:numId w:val="2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85" w:lineRule="exact"/>
        <w:ind w:left="0"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“四史”教育融入学校课程思政研究</w:t>
      </w:r>
    </w:p>
    <w:p w14:paraId="0D733FAC">
      <w:pPr>
        <w:numPr>
          <w:ilvl w:val="0"/>
          <w:numId w:val="2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85" w:lineRule="exact"/>
        <w:ind w:left="0"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大中小学思政课一体化改革创新研究</w:t>
      </w:r>
    </w:p>
    <w:p w14:paraId="5416E392">
      <w:pPr>
        <w:numPr>
          <w:ilvl w:val="0"/>
          <w:numId w:val="2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85" w:lineRule="exact"/>
        <w:ind w:left="0"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江西“大思政课”综合改革试验区建设研究</w:t>
      </w:r>
    </w:p>
    <w:p w14:paraId="233773FE">
      <w:pPr>
        <w:numPr>
          <w:ilvl w:val="0"/>
          <w:numId w:val="2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85" w:lineRule="exact"/>
        <w:ind w:left="0"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江西红色文化育人研究</w:t>
      </w:r>
    </w:p>
    <w:p w14:paraId="79D2E4FE">
      <w:pPr>
        <w:numPr>
          <w:ilvl w:val="0"/>
          <w:numId w:val="2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85" w:lineRule="exact"/>
        <w:ind w:left="0"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“三全育人”新格局构建研究</w:t>
      </w:r>
    </w:p>
    <w:p w14:paraId="06ED7E6D">
      <w:pPr>
        <w:numPr>
          <w:ilvl w:val="0"/>
          <w:numId w:val="2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85" w:lineRule="exact"/>
        <w:ind w:left="0"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“五育</w:t>
      </w:r>
      <w:r>
        <w:rPr>
          <w:rFonts w:hint="eastAsia" w:ascii="楷体_GB2312" w:hAnsi="黑体" w:eastAsia="楷体_GB2312" w:cs="华文楷体"/>
          <w:bCs/>
          <w:color w:val="000000"/>
          <w:sz w:val="32"/>
          <w:szCs w:val="32"/>
        </w:rPr>
        <w:t>并举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”促进学生全面发展研究</w:t>
      </w:r>
    </w:p>
    <w:p w14:paraId="300C1EA8">
      <w:pPr>
        <w:numPr>
          <w:ilvl w:val="0"/>
          <w:numId w:val="2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85" w:lineRule="exact"/>
        <w:ind w:left="0"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学生体质强健计划实施效果与优化研究</w:t>
      </w:r>
    </w:p>
    <w:p w14:paraId="6A9560F7">
      <w:pPr>
        <w:numPr>
          <w:ilvl w:val="0"/>
          <w:numId w:val="2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85" w:lineRule="exact"/>
        <w:ind w:left="0"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学生心理健康促进行动实施效果与优化研究</w:t>
      </w:r>
    </w:p>
    <w:p w14:paraId="7D5E2C9D">
      <w:pPr>
        <w:numPr>
          <w:ilvl w:val="0"/>
          <w:numId w:val="2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85" w:lineRule="exact"/>
        <w:ind w:left="0"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课程改革与高质量教材研究</w:t>
      </w:r>
    </w:p>
    <w:p w14:paraId="57D1DF91">
      <w:pPr>
        <w:numPr>
          <w:ilvl w:val="0"/>
          <w:numId w:val="2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85" w:lineRule="exact"/>
        <w:ind w:left="0"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青少年国防教育实施路径研究</w:t>
      </w:r>
    </w:p>
    <w:bookmarkEnd w:id="0"/>
    <w:p w14:paraId="40B1D4F6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Lines="50" w:afterLines="50" w:line="585" w:lineRule="exact"/>
        <w:jc w:val="center"/>
        <w:outlineLvl w:val="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办强办优基础教育</w:t>
      </w:r>
    </w:p>
    <w:p w14:paraId="0A3CBA6B">
      <w:pPr>
        <w:numPr>
          <w:ilvl w:val="0"/>
          <w:numId w:val="3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人口变化背景下江西基本公共教育服务供给研究</w:t>
      </w:r>
    </w:p>
    <w:p w14:paraId="26260CAB">
      <w:pPr>
        <w:numPr>
          <w:ilvl w:val="0"/>
          <w:numId w:val="3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基础教育资源配置研究</w:t>
      </w:r>
    </w:p>
    <w:p w14:paraId="74B94379">
      <w:pPr>
        <w:numPr>
          <w:ilvl w:val="0"/>
          <w:numId w:val="3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学前教育普及普惠发展研究</w:t>
      </w:r>
    </w:p>
    <w:p w14:paraId="0B827F7D">
      <w:pPr>
        <w:numPr>
          <w:ilvl w:val="0"/>
          <w:numId w:val="3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幼儿园保育教育质量研究</w:t>
      </w:r>
    </w:p>
    <w:p w14:paraId="1414C30D">
      <w:pPr>
        <w:numPr>
          <w:ilvl w:val="0"/>
          <w:numId w:val="3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义务教育优质均衡发展和城乡一体化研究</w:t>
      </w:r>
    </w:p>
    <w:p w14:paraId="4DD4AAFD">
      <w:pPr>
        <w:numPr>
          <w:ilvl w:val="0"/>
          <w:numId w:val="3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学龄人口变动背景下“小班化”研究</w:t>
      </w:r>
    </w:p>
    <w:p w14:paraId="51151D5E">
      <w:pPr>
        <w:numPr>
          <w:ilvl w:val="0"/>
          <w:numId w:val="3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普通高中优质特色发展研究</w:t>
      </w:r>
    </w:p>
    <w:p w14:paraId="08F2B0B6">
      <w:pPr>
        <w:numPr>
          <w:ilvl w:val="0"/>
          <w:numId w:val="3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普通高中拔尖创新人才培养研究</w:t>
      </w:r>
    </w:p>
    <w:p w14:paraId="2CCA2E6B">
      <w:pPr>
        <w:numPr>
          <w:ilvl w:val="0"/>
          <w:numId w:val="3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县域普通高中振兴行动研究</w:t>
      </w:r>
    </w:p>
    <w:p w14:paraId="2693F25C">
      <w:pPr>
        <w:numPr>
          <w:ilvl w:val="0"/>
          <w:numId w:val="3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乡村学校发展及保障机制研究</w:t>
      </w:r>
    </w:p>
    <w:p w14:paraId="6EC6DC4B">
      <w:pPr>
        <w:numPr>
          <w:ilvl w:val="0"/>
          <w:numId w:val="3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中小学生科学素养培育研究</w:t>
      </w:r>
    </w:p>
    <w:p w14:paraId="51AAFC9B">
      <w:pPr>
        <w:numPr>
          <w:ilvl w:val="0"/>
          <w:numId w:val="3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校家社协同育人模式研究</w:t>
      </w:r>
    </w:p>
    <w:p w14:paraId="10976484">
      <w:pPr>
        <w:numPr>
          <w:ilvl w:val="0"/>
          <w:numId w:val="3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专门教育保障机制改革</w:t>
      </w:r>
    </w:p>
    <w:p w14:paraId="21BC315A">
      <w:pPr>
        <w:numPr>
          <w:ilvl w:val="0"/>
          <w:numId w:val="3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特殊教育优质融合发展研究</w:t>
      </w:r>
    </w:p>
    <w:p w14:paraId="3FD8CF3E">
      <w:pPr>
        <w:numPr>
          <w:ilvl w:val="0"/>
          <w:numId w:val="3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“双减”政策实施成效研究</w:t>
      </w:r>
    </w:p>
    <w:p w14:paraId="07B9CD27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Lines="50" w:afterLines="50" w:line="585" w:lineRule="exact"/>
        <w:jc w:val="center"/>
        <w:outlineLvl w:val="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建设职业教育创新发展高地</w:t>
      </w:r>
    </w:p>
    <w:p w14:paraId="5911DD62">
      <w:pPr>
        <w:numPr>
          <w:ilvl w:val="0"/>
          <w:numId w:val="4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部省共建职业教育产教融合示范区建设研究</w:t>
      </w:r>
    </w:p>
    <w:p w14:paraId="5675C04A">
      <w:pPr>
        <w:numPr>
          <w:ilvl w:val="0"/>
          <w:numId w:val="4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市域产教联合体、行业产教融合共同体建设研究</w:t>
      </w:r>
    </w:p>
    <w:p w14:paraId="0041DCB3">
      <w:pPr>
        <w:numPr>
          <w:ilvl w:val="0"/>
          <w:numId w:val="4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江西省职业教育资源布局与区域产业协调发展研究</w:t>
      </w:r>
    </w:p>
    <w:p w14:paraId="106AC0EE">
      <w:pPr>
        <w:numPr>
          <w:ilvl w:val="0"/>
          <w:numId w:val="4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高等职业教育资源下沉县域的运行机制研究</w:t>
      </w:r>
    </w:p>
    <w:p w14:paraId="0CCD9354">
      <w:pPr>
        <w:numPr>
          <w:ilvl w:val="0"/>
          <w:numId w:val="4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产教融合、校企合作模式机制研究</w:t>
      </w:r>
    </w:p>
    <w:p w14:paraId="29E8D6C7">
      <w:pPr>
        <w:numPr>
          <w:ilvl w:val="0"/>
          <w:numId w:val="4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职普融通体制机制模式研究</w:t>
      </w:r>
    </w:p>
    <w:p w14:paraId="20060A38">
      <w:pPr>
        <w:numPr>
          <w:ilvl w:val="0"/>
          <w:numId w:val="4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中等职业学校与高等职业学校衔接培养研究</w:t>
      </w:r>
    </w:p>
    <w:p w14:paraId="4A22B33F">
      <w:pPr>
        <w:numPr>
          <w:ilvl w:val="0"/>
          <w:numId w:val="4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“职教高考”制度改革研究</w:t>
      </w:r>
    </w:p>
    <w:p w14:paraId="4519F7D5">
      <w:pPr>
        <w:numPr>
          <w:ilvl w:val="0"/>
          <w:numId w:val="4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资源优化整合背景下省属职业学校高质量发展路径研究</w:t>
      </w:r>
    </w:p>
    <w:p w14:paraId="18E6BB14">
      <w:pPr>
        <w:numPr>
          <w:ilvl w:val="0"/>
          <w:numId w:val="4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“新双高”背景下江西省高水平职业学校、高水平专业建设研究</w:t>
      </w:r>
    </w:p>
    <w:p w14:paraId="31C7BCB2">
      <w:pPr>
        <w:numPr>
          <w:ilvl w:val="0"/>
          <w:numId w:val="4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职教本科发展路径研究</w:t>
      </w:r>
    </w:p>
    <w:p w14:paraId="6A655275">
      <w:pPr>
        <w:numPr>
          <w:ilvl w:val="0"/>
          <w:numId w:val="4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职业教育“五金”（专业、课程、教材、教师、实习实训）建设研究</w:t>
      </w:r>
    </w:p>
    <w:p w14:paraId="0D823EA2">
      <w:pPr>
        <w:numPr>
          <w:ilvl w:val="0"/>
          <w:numId w:val="4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数字化赋能职业教育转型发展研究</w:t>
      </w:r>
    </w:p>
    <w:p w14:paraId="4ED5B483">
      <w:pPr>
        <w:numPr>
          <w:ilvl w:val="0"/>
          <w:numId w:val="4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职业教育助力乡村振兴研究</w:t>
      </w:r>
    </w:p>
    <w:p w14:paraId="25392860">
      <w:pPr>
        <w:numPr>
          <w:ilvl w:val="0"/>
          <w:numId w:val="4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“职教出海”研究</w:t>
      </w:r>
    </w:p>
    <w:p w14:paraId="64F7C850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Lines="50" w:afterLines="50" w:line="585" w:lineRule="exact"/>
        <w:jc w:val="center"/>
        <w:outlineLvl w:val="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深入推进高等教育内涵建设</w:t>
      </w:r>
    </w:p>
    <w:p w14:paraId="019E85DC">
      <w:pPr>
        <w:numPr>
          <w:ilvl w:val="0"/>
          <w:numId w:val="5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高等教育分类管理改革研究</w:t>
      </w:r>
    </w:p>
    <w:p w14:paraId="266CF06C">
      <w:pPr>
        <w:numPr>
          <w:ilvl w:val="0"/>
          <w:numId w:val="5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高等教育布局与学科专业调整研究</w:t>
      </w:r>
    </w:p>
    <w:p w14:paraId="51A8535A">
      <w:pPr>
        <w:numPr>
          <w:ilvl w:val="0"/>
          <w:numId w:val="5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高等教育服务支撑“1269”行动计划、未来产业研究</w:t>
      </w:r>
    </w:p>
    <w:p w14:paraId="481A90B1">
      <w:pPr>
        <w:numPr>
          <w:ilvl w:val="0"/>
          <w:numId w:val="5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江西高等教育优质资源供给与人才集聚效应研究</w:t>
      </w:r>
    </w:p>
    <w:p w14:paraId="7F1186D0">
      <w:pPr>
        <w:numPr>
          <w:ilvl w:val="0"/>
          <w:numId w:val="5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深化创新创业教育改革研究</w:t>
      </w:r>
    </w:p>
    <w:p w14:paraId="634F986F">
      <w:pPr>
        <w:numPr>
          <w:ilvl w:val="0"/>
          <w:numId w:val="5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江西省属高校特色发展的省际比较研究</w:t>
      </w:r>
    </w:p>
    <w:p w14:paraId="302CFD1B">
      <w:pPr>
        <w:numPr>
          <w:ilvl w:val="0"/>
          <w:numId w:val="5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江西高等教育产教融合模式创新与实践研究</w:t>
      </w:r>
    </w:p>
    <w:p w14:paraId="0C84F06C">
      <w:pPr>
        <w:numPr>
          <w:ilvl w:val="0"/>
          <w:numId w:val="5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江西专业学位研究生培养质量监测研究</w:t>
      </w:r>
    </w:p>
    <w:p w14:paraId="3FC23C7A">
      <w:pPr>
        <w:numPr>
          <w:ilvl w:val="0"/>
          <w:numId w:val="5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高校哲学社会科学咨政服务能力提升研究</w:t>
      </w:r>
    </w:p>
    <w:p w14:paraId="43084EED">
      <w:pPr>
        <w:numPr>
          <w:ilvl w:val="0"/>
          <w:numId w:val="5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高校科研竞争力提升机制研究</w:t>
      </w:r>
    </w:p>
    <w:p w14:paraId="010400D1">
      <w:pPr>
        <w:numPr>
          <w:ilvl w:val="0"/>
          <w:numId w:val="5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高校内部治理体系现代化研究</w:t>
      </w:r>
    </w:p>
    <w:p w14:paraId="3DED79B0">
      <w:pPr>
        <w:numPr>
          <w:ilvl w:val="0"/>
          <w:numId w:val="5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加快建设“双一流”高校的对策研究</w:t>
      </w:r>
    </w:p>
    <w:p w14:paraId="44ED8BFA">
      <w:pPr>
        <w:numPr>
          <w:ilvl w:val="0"/>
          <w:numId w:val="5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“一流本科教育”提升工程研究</w:t>
      </w:r>
    </w:p>
    <w:p w14:paraId="55EA98A0">
      <w:pPr>
        <w:numPr>
          <w:ilvl w:val="0"/>
          <w:numId w:val="5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高等教育拔尖创新人才培养模式研究</w:t>
      </w:r>
    </w:p>
    <w:p w14:paraId="5C64028E">
      <w:pPr>
        <w:numPr>
          <w:ilvl w:val="0"/>
          <w:numId w:val="5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学科交叉融合的保障机制研究</w:t>
      </w:r>
    </w:p>
    <w:p w14:paraId="1D32CDA0">
      <w:pPr>
        <w:numPr>
          <w:ilvl w:val="0"/>
          <w:numId w:val="5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高校毕业生高质量就业服务体系建设研究</w:t>
      </w:r>
    </w:p>
    <w:p w14:paraId="26AE856D">
      <w:pPr>
        <w:numPr>
          <w:ilvl w:val="0"/>
          <w:numId w:val="5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高等教育赋能新质生产力的路径研究</w:t>
      </w:r>
    </w:p>
    <w:p w14:paraId="3BB3D919">
      <w:pPr>
        <w:numPr>
          <w:ilvl w:val="0"/>
          <w:numId w:val="5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有组织科研的保障机制研究</w:t>
      </w:r>
    </w:p>
    <w:p w14:paraId="40B3C89F">
      <w:pPr>
        <w:numPr>
          <w:ilvl w:val="0"/>
          <w:numId w:val="5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高水平科研创新团队建设路径研究</w:t>
      </w:r>
    </w:p>
    <w:p w14:paraId="6F0F6723">
      <w:pPr>
        <w:numPr>
          <w:ilvl w:val="0"/>
          <w:numId w:val="5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高校科技成果转化机制创新和效能提升研究</w:t>
      </w:r>
    </w:p>
    <w:p w14:paraId="3E449DCD">
      <w:pPr>
        <w:numPr>
          <w:ilvl w:val="0"/>
          <w:numId w:val="5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江西高校技术经理人队伍建设研究</w:t>
      </w:r>
    </w:p>
    <w:p w14:paraId="501C36AD">
      <w:pPr>
        <w:numPr>
          <w:ilvl w:val="0"/>
          <w:numId w:val="5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大学科技园建设与发展研究</w:t>
      </w:r>
    </w:p>
    <w:p w14:paraId="4814DD88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Lines="50" w:afterLines="50" w:line="585" w:lineRule="exact"/>
        <w:jc w:val="center"/>
        <w:outlineLvl w:val="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实施数字化战略</w:t>
      </w:r>
    </w:p>
    <w:p w14:paraId="4BE6C506">
      <w:pPr>
        <w:numPr>
          <w:ilvl w:val="0"/>
          <w:numId w:val="6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-180"/>
        </w:tabs>
        <w:spacing w:line="585" w:lineRule="exact"/>
        <w:ind w:left="0" w:firstLine="640" w:firstLineChars="200"/>
        <w:outlineLvl w:val="1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江西教育数字化发展研究</w:t>
      </w:r>
    </w:p>
    <w:p w14:paraId="2B61A2AD">
      <w:pPr>
        <w:numPr>
          <w:ilvl w:val="0"/>
          <w:numId w:val="6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-180"/>
        </w:tabs>
        <w:spacing w:line="585" w:lineRule="exact"/>
        <w:ind w:left="0" w:firstLine="640" w:firstLineChars="200"/>
        <w:outlineLvl w:val="1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江西智慧教育生态系统构建研究</w:t>
      </w:r>
    </w:p>
    <w:p w14:paraId="1DA492AA">
      <w:pPr>
        <w:numPr>
          <w:ilvl w:val="0"/>
          <w:numId w:val="6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-180"/>
        </w:tabs>
        <w:spacing w:line="585" w:lineRule="exact"/>
        <w:ind w:left="0" w:firstLine="640" w:firstLineChars="200"/>
        <w:outlineLvl w:val="1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数智时代教育教学模式变革研究</w:t>
      </w:r>
    </w:p>
    <w:p w14:paraId="3C49DA46">
      <w:pPr>
        <w:numPr>
          <w:ilvl w:val="0"/>
          <w:numId w:val="6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-180"/>
        </w:tabs>
        <w:spacing w:line="585" w:lineRule="exact"/>
        <w:ind w:left="0" w:firstLine="640" w:firstLineChars="200"/>
        <w:outlineLvl w:val="1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数智时代学校管理创新研究</w:t>
      </w:r>
    </w:p>
    <w:p w14:paraId="5869F6BE">
      <w:pPr>
        <w:numPr>
          <w:ilvl w:val="0"/>
          <w:numId w:val="6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-180"/>
        </w:tabs>
        <w:spacing w:line="585" w:lineRule="exact"/>
        <w:ind w:left="0" w:firstLine="640" w:firstLineChars="200"/>
        <w:outlineLvl w:val="1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数智时代师生数字素养提升研究</w:t>
      </w:r>
    </w:p>
    <w:p w14:paraId="42CD014D">
      <w:pPr>
        <w:numPr>
          <w:ilvl w:val="0"/>
          <w:numId w:val="6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-180"/>
        </w:tabs>
        <w:spacing w:line="585" w:lineRule="exact"/>
        <w:ind w:left="0" w:firstLine="640" w:firstLineChars="200"/>
        <w:outlineLvl w:val="1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数智时代教学评价改革研究</w:t>
      </w:r>
    </w:p>
    <w:p w14:paraId="4F595E30">
      <w:pPr>
        <w:numPr>
          <w:ilvl w:val="0"/>
          <w:numId w:val="6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-180"/>
        </w:tabs>
        <w:spacing w:line="585" w:lineRule="exact"/>
        <w:ind w:left="0" w:firstLine="640" w:firstLineChars="200"/>
        <w:outlineLvl w:val="1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数智时代教育治理模式研究</w:t>
      </w:r>
    </w:p>
    <w:p w14:paraId="432BABD1">
      <w:pPr>
        <w:numPr>
          <w:ilvl w:val="0"/>
          <w:numId w:val="6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-180"/>
        </w:tabs>
        <w:spacing w:line="585" w:lineRule="exact"/>
        <w:ind w:left="0" w:firstLine="640" w:firstLineChars="200"/>
        <w:outlineLvl w:val="1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教育数据安全防护能力提升研究</w:t>
      </w:r>
    </w:p>
    <w:p w14:paraId="3F450983">
      <w:pPr>
        <w:numPr>
          <w:ilvl w:val="0"/>
          <w:numId w:val="6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-180"/>
        </w:tabs>
        <w:spacing w:line="585" w:lineRule="exact"/>
        <w:ind w:left="0" w:firstLine="640" w:firstLineChars="200"/>
        <w:outlineLvl w:val="1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城乡一体的学习型社会建设研究</w:t>
      </w:r>
    </w:p>
    <w:p w14:paraId="65BBE716">
      <w:pPr>
        <w:numPr>
          <w:ilvl w:val="0"/>
          <w:numId w:val="6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-180"/>
        </w:tabs>
        <w:spacing w:line="585" w:lineRule="exact"/>
        <w:ind w:left="0" w:firstLine="640" w:firstLineChars="200"/>
        <w:outlineLvl w:val="1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全民终身学习服务体系建设研究</w:t>
      </w:r>
    </w:p>
    <w:p w14:paraId="7F225B0F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Lines="50" w:afterLines="50" w:line="585" w:lineRule="exact"/>
        <w:jc w:val="center"/>
        <w:outlineLvl w:val="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培养造就新时代高水平教师队伍</w:t>
      </w:r>
    </w:p>
    <w:p w14:paraId="1B40EEB1">
      <w:pPr>
        <w:numPr>
          <w:ilvl w:val="0"/>
          <w:numId w:val="7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-180"/>
        </w:tabs>
        <w:spacing w:line="585" w:lineRule="exact"/>
        <w:ind w:left="0" w:firstLine="640" w:firstLineChars="200"/>
        <w:outlineLvl w:val="1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以教育家精神涵育教书育人“大先生”的实践路径研究</w:t>
      </w:r>
    </w:p>
    <w:p w14:paraId="2AD2CC35">
      <w:pPr>
        <w:numPr>
          <w:ilvl w:val="0"/>
          <w:numId w:val="7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-180"/>
        </w:tabs>
        <w:spacing w:line="585" w:lineRule="exact"/>
        <w:ind w:left="0" w:firstLine="640" w:firstLineChars="200"/>
        <w:outlineLvl w:val="1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新时代师德师风建设的长效机制研究</w:t>
      </w:r>
    </w:p>
    <w:p w14:paraId="620B40CC">
      <w:pPr>
        <w:numPr>
          <w:ilvl w:val="0"/>
          <w:numId w:val="7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-180"/>
        </w:tabs>
        <w:spacing w:line="585" w:lineRule="exact"/>
        <w:ind w:left="0" w:firstLine="640" w:firstLineChars="200"/>
        <w:outlineLvl w:val="1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深化教师考核评价制度改革研究</w:t>
      </w:r>
    </w:p>
    <w:p w14:paraId="6A251883">
      <w:pPr>
        <w:numPr>
          <w:ilvl w:val="0"/>
          <w:numId w:val="7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-180"/>
        </w:tabs>
        <w:spacing w:line="585" w:lineRule="exact"/>
        <w:ind w:left="0" w:firstLine="640" w:firstLineChars="200"/>
        <w:outlineLvl w:val="1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教师待遇保障机制研究</w:t>
      </w:r>
    </w:p>
    <w:p w14:paraId="27F97C1A">
      <w:pPr>
        <w:numPr>
          <w:ilvl w:val="0"/>
          <w:numId w:val="7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-180"/>
        </w:tabs>
        <w:spacing w:line="585" w:lineRule="exact"/>
        <w:ind w:left="0" w:firstLine="640" w:firstLineChars="200"/>
        <w:outlineLvl w:val="1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中小学教师“县管校聘”管理改革研究</w:t>
      </w:r>
    </w:p>
    <w:p w14:paraId="0F8597F6">
      <w:pPr>
        <w:numPr>
          <w:ilvl w:val="0"/>
          <w:numId w:val="7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-180"/>
        </w:tabs>
        <w:spacing w:line="585" w:lineRule="exact"/>
        <w:ind w:left="0" w:firstLine="640" w:firstLineChars="200"/>
        <w:outlineLvl w:val="1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基础教育教师专业素质能力提升研究</w:t>
      </w:r>
    </w:p>
    <w:p w14:paraId="6F5B18B1">
      <w:pPr>
        <w:numPr>
          <w:ilvl w:val="0"/>
          <w:numId w:val="7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-180"/>
        </w:tabs>
        <w:spacing w:line="585" w:lineRule="exact"/>
        <w:ind w:left="0" w:firstLine="640" w:firstLineChars="200"/>
        <w:outlineLvl w:val="1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职业教育“双师型”队伍建设研究</w:t>
      </w:r>
    </w:p>
    <w:p w14:paraId="212471D1">
      <w:pPr>
        <w:numPr>
          <w:ilvl w:val="0"/>
          <w:numId w:val="7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-180"/>
        </w:tabs>
        <w:spacing w:line="585" w:lineRule="exact"/>
        <w:ind w:left="0" w:firstLine="640" w:firstLineChars="200"/>
        <w:outlineLvl w:val="1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高校教师发展支持服务体系建设研究</w:t>
      </w:r>
    </w:p>
    <w:p w14:paraId="425F72A0">
      <w:pPr>
        <w:numPr>
          <w:ilvl w:val="0"/>
          <w:numId w:val="7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-180"/>
        </w:tabs>
        <w:spacing w:line="585" w:lineRule="exact"/>
        <w:ind w:left="0" w:firstLine="640" w:firstLineChars="200"/>
        <w:outlineLvl w:val="1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研究生导师队伍建设研究</w:t>
      </w:r>
    </w:p>
    <w:p w14:paraId="3306E403">
      <w:pPr>
        <w:numPr>
          <w:ilvl w:val="0"/>
          <w:numId w:val="7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-180"/>
        </w:tabs>
        <w:spacing w:line="585" w:lineRule="exact"/>
        <w:ind w:left="0" w:firstLine="640" w:firstLineChars="200"/>
        <w:outlineLvl w:val="1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新时代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辅导员专业发展研究</w:t>
      </w:r>
    </w:p>
    <w:p w14:paraId="2CF2AB4B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Lines="50" w:afterLines="50" w:line="585" w:lineRule="exact"/>
        <w:jc w:val="center"/>
        <w:outlineLvl w:val="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深化教育综合改革</w:t>
      </w:r>
    </w:p>
    <w:p w14:paraId="42A4F0B0">
      <w:pPr>
        <w:numPr>
          <w:ilvl w:val="0"/>
          <w:numId w:val="8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-180"/>
        </w:tabs>
        <w:spacing w:line="585" w:lineRule="exact"/>
        <w:ind w:left="0" w:firstLine="640" w:firstLineChars="200"/>
        <w:outlineLvl w:val="1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教育治理体系和治理能力现代化研究</w:t>
      </w:r>
    </w:p>
    <w:p w14:paraId="6A8A5C42">
      <w:pPr>
        <w:numPr>
          <w:ilvl w:val="0"/>
          <w:numId w:val="8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-180"/>
        </w:tabs>
        <w:spacing w:line="585" w:lineRule="exact"/>
        <w:ind w:left="0" w:firstLine="640" w:firstLineChars="200"/>
        <w:outlineLvl w:val="1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学校依法治教研究</w:t>
      </w:r>
    </w:p>
    <w:p w14:paraId="6AFB3ADB">
      <w:pPr>
        <w:numPr>
          <w:ilvl w:val="0"/>
          <w:numId w:val="8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-180"/>
        </w:tabs>
        <w:spacing w:line="585" w:lineRule="exact"/>
        <w:ind w:left="0" w:firstLine="640" w:firstLineChars="200"/>
        <w:outlineLvl w:val="1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学校教育评价改革研究</w:t>
      </w:r>
    </w:p>
    <w:p w14:paraId="5254990D">
      <w:pPr>
        <w:numPr>
          <w:ilvl w:val="0"/>
          <w:numId w:val="8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-180"/>
        </w:tabs>
        <w:spacing w:line="585" w:lineRule="exact"/>
        <w:ind w:left="0" w:firstLine="640" w:firstLineChars="200"/>
        <w:outlineLvl w:val="1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江西区域教育办学水平评价研究</w:t>
      </w:r>
    </w:p>
    <w:p w14:paraId="627C26A8">
      <w:pPr>
        <w:numPr>
          <w:ilvl w:val="0"/>
          <w:numId w:val="8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-180"/>
        </w:tabs>
        <w:spacing w:line="585" w:lineRule="exact"/>
        <w:ind w:left="0" w:firstLine="640" w:firstLineChars="200"/>
        <w:outlineLvl w:val="1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教育督导体制机制改革创新研究</w:t>
      </w:r>
    </w:p>
    <w:p w14:paraId="63489E03">
      <w:pPr>
        <w:numPr>
          <w:ilvl w:val="0"/>
          <w:numId w:val="8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-180"/>
        </w:tabs>
        <w:spacing w:line="585" w:lineRule="exact"/>
        <w:ind w:left="0" w:firstLine="640" w:firstLineChars="200"/>
        <w:outlineLvl w:val="1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教育投入机制优化研究</w:t>
      </w:r>
    </w:p>
    <w:p w14:paraId="70B1C14D">
      <w:pPr>
        <w:numPr>
          <w:ilvl w:val="0"/>
          <w:numId w:val="8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-180"/>
        </w:tabs>
        <w:spacing w:line="585" w:lineRule="exact"/>
        <w:ind w:left="0" w:firstLine="640" w:firstLineChars="200"/>
        <w:outlineLvl w:val="1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教育国际化发展与江西对策研究</w:t>
      </w:r>
    </w:p>
    <w:p w14:paraId="629CDDF5">
      <w:pPr>
        <w:numPr>
          <w:ilvl w:val="0"/>
          <w:numId w:val="8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-180"/>
        </w:tabs>
        <w:spacing w:line="585" w:lineRule="exact"/>
        <w:ind w:left="0" w:firstLine="640" w:firstLineChars="200"/>
        <w:outlineLvl w:val="1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“留学江西”行动研究</w:t>
      </w:r>
    </w:p>
    <w:p w14:paraId="4C4BDE5B">
      <w:pPr>
        <w:numPr>
          <w:ilvl w:val="0"/>
          <w:numId w:val="8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-180"/>
        </w:tabs>
        <w:spacing w:line="585" w:lineRule="exact"/>
        <w:ind w:left="0" w:firstLine="640" w:firstLineChars="200"/>
        <w:outlineLvl w:val="1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江西与粤港澳大湾区教育合作机制研究</w:t>
      </w:r>
    </w:p>
    <w:p w14:paraId="541F4E74">
      <w:pPr>
        <w:numPr>
          <w:ilvl w:val="0"/>
          <w:numId w:val="8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-180"/>
        </w:tabs>
        <w:spacing w:line="585" w:lineRule="exact"/>
        <w:ind w:left="0" w:firstLine="640" w:firstLineChars="200"/>
        <w:outlineLvl w:val="1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国际产学研用合作研究</w:t>
      </w:r>
    </w:p>
    <w:p w14:paraId="30B3595B">
      <w:pPr>
        <w:numPr>
          <w:ilvl w:val="0"/>
          <w:numId w:val="8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-180"/>
        </w:tabs>
        <w:spacing w:line="585" w:lineRule="exact"/>
        <w:ind w:left="0" w:firstLine="640" w:firstLineChars="200"/>
        <w:outlineLvl w:val="1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引导规范民办教育健康发展研究</w:t>
      </w:r>
    </w:p>
    <w:p w14:paraId="07E24FB2">
      <w:pPr>
        <w:numPr>
          <w:ilvl w:val="0"/>
          <w:numId w:val="8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-180"/>
        </w:tabs>
        <w:spacing w:line="585" w:lineRule="exact"/>
        <w:ind w:left="0" w:firstLine="640" w:firstLineChars="200"/>
        <w:outlineLvl w:val="1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民办学校党建工作研究</w:t>
      </w:r>
    </w:p>
    <w:p w14:paraId="0537206E">
      <w:pPr>
        <w:numPr>
          <w:ilvl w:val="0"/>
          <w:numId w:val="8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-180"/>
        </w:tabs>
        <w:spacing w:line="585" w:lineRule="exact"/>
        <w:ind w:left="0" w:firstLine="640" w:firstLineChars="200"/>
        <w:outlineLvl w:val="1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校外培训机构依法治理研究</w:t>
      </w:r>
    </w:p>
    <w:p w14:paraId="75DC768B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Lines="50" w:afterLines="50" w:line="585" w:lineRule="exact"/>
        <w:jc w:val="center"/>
        <w:outlineLvl w:val="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提升教育领域本质安全水平</w:t>
      </w:r>
    </w:p>
    <w:p w14:paraId="0A208283">
      <w:pPr>
        <w:numPr>
          <w:ilvl w:val="0"/>
          <w:numId w:val="9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教育领域意识形态安全研究</w:t>
      </w:r>
    </w:p>
    <w:p w14:paraId="2D8822B4">
      <w:pPr>
        <w:numPr>
          <w:ilvl w:val="0"/>
          <w:numId w:val="9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铸牢学生中华民族共同体意识教育研究</w:t>
      </w:r>
    </w:p>
    <w:p w14:paraId="677E1D9A">
      <w:pPr>
        <w:numPr>
          <w:ilvl w:val="0"/>
          <w:numId w:val="9"/>
        </w:numPr>
        <w:spacing w:line="585" w:lineRule="exact"/>
        <w:ind w:left="0"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校园本质安全提升工程研究</w:t>
      </w:r>
    </w:p>
    <w:p w14:paraId="1B98FE7C">
      <w:pPr>
        <w:numPr>
          <w:ilvl w:val="0"/>
          <w:numId w:val="9"/>
        </w:numPr>
        <w:spacing w:line="585" w:lineRule="exact"/>
        <w:ind w:left="0"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校园欺凌预警及干预机制研究</w:t>
      </w:r>
    </w:p>
    <w:p w14:paraId="3F1EAE09">
      <w:pPr>
        <w:numPr>
          <w:ilvl w:val="0"/>
          <w:numId w:val="9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江西教育系统廉政风险防控机制建设研究</w:t>
      </w:r>
    </w:p>
    <w:p w14:paraId="7218523B">
      <w:pPr>
        <w:numPr>
          <w:ilvl w:val="0"/>
          <w:numId w:val="9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教育领域整治形式主义为基层减负有效实施研究</w:t>
      </w:r>
    </w:p>
    <w:p w14:paraId="5347139C">
      <w:pPr>
        <w:numPr>
          <w:ilvl w:val="0"/>
          <w:numId w:val="9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高校纪检监察工作规范化法治化正规化建设研究</w:t>
      </w:r>
    </w:p>
    <w:p w14:paraId="3424AB61">
      <w:pPr>
        <w:numPr>
          <w:ilvl w:val="0"/>
          <w:numId w:val="9"/>
        </w:numPr>
        <w:spacing w:line="585" w:lineRule="exact"/>
        <w:ind w:left="0"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深化整治基础教育领域不正之风和腐败问题研究</w:t>
      </w:r>
    </w:p>
    <w:p w14:paraId="600C0A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915E4E"/>
    <w:multiLevelType w:val="singleLevel"/>
    <w:tmpl w:val="8B915E4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B0503B82"/>
    <w:multiLevelType w:val="singleLevel"/>
    <w:tmpl w:val="B0503B8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F99D3672"/>
    <w:multiLevelType w:val="singleLevel"/>
    <w:tmpl w:val="F99D367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0EDEE9BD"/>
    <w:multiLevelType w:val="singleLevel"/>
    <w:tmpl w:val="0EDEE9B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16088425"/>
    <w:multiLevelType w:val="singleLevel"/>
    <w:tmpl w:val="1608842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3B89519C"/>
    <w:multiLevelType w:val="singleLevel"/>
    <w:tmpl w:val="3B89519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47AD9847"/>
    <w:multiLevelType w:val="singleLevel"/>
    <w:tmpl w:val="47AD984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483E43B8"/>
    <w:multiLevelType w:val="singleLevel"/>
    <w:tmpl w:val="483E43B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585057A9"/>
    <w:multiLevelType w:val="singleLevel"/>
    <w:tmpl w:val="585057A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C64C2"/>
    <w:rsid w:val="243954FA"/>
    <w:rsid w:val="646C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2025-05-13T09:19:00Z</dcterms:created>
  <dc:creator>刘颖</dc:creator>
  <cp:lastModifiedBy>刘颖</cp:lastModifiedBy>
  <dcterms:modified xsi:type="dcterms:W3CDTF">2025-05-13T09:21:01Z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CC89F677801C41139161E20155193CCE_11</vt:lpwstr>
  </property>
  <property fmtid="{D5CDD505-2E9C-101B-9397-08002B2CF9AE}" pid="4" name="KSOTemplateDocerSaveRecord">
    <vt:lpwstr>eyJoZGlkIjoiMTM5YjQwZmMyNTgwYjI0ODRmNGE3YmY5NTBkNGM5MTQiLCJ1c2VySWQiOiIyNDA1NzQyNzEifQ==</vt:lpwstr>
  </property>
</Properties>
</file>