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w:t>
      </w:r>
      <w:r>
        <w:rPr>
          <w:rFonts w:hint="eastAsia" w:ascii="方正小标宋简体" w:hAnsi="方正小标宋简体" w:eastAsia="方正小标宋简体" w:cs="方正小标宋简体"/>
          <w:color w:val="000000"/>
          <w:kern w:val="0"/>
          <w:sz w:val="44"/>
          <w:szCs w:val="44"/>
          <w:lang w:val="en-US" w:eastAsia="zh-CN"/>
        </w:rPr>
        <w:t>25</w:t>
      </w:r>
      <w:r>
        <w:rPr>
          <w:rFonts w:hint="eastAsia" w:ascii="方正小标宋简体" w:hAnsi="方正小标宋简体" w:eastAsia="方正小标宋简体" w:cs="方正小标宋简体"/>
          <w:color w:val="000000"/>
          <w:kern w:val="0"/>
          <w:sz w:val="44"/>
          <w:szCs w:val="44"/>
        </w:rPr>
        <w:t>年九江市经济社会发展研究一般课题选题指南</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000000"/>
          <w:kern w:val="0"/>
          <w:sz w:val="44"/>
          <w:szCs w:val="44"/>
        </w:rPr>
      </w:pPr>
    </w:p>
    <w:p>
      <w:pPr>
        <w:pStyle w:val="6"/>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一、习近平新时代中国特色社会主义思想研究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1.习近平总书记考察九江重要讲话精神在九江的实践研究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2.习近平文化思想引领长江国家文化公园（九江段）文化主体性研究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3.习近平生态文明思想引领</w:t>
      </w:r>
      <w:bookmarkStart w:id="0" w:name="_GoBack"/>
      <w:bookmarkEnd w:id="0"/>
      <w:r>
        <w:rPr>
          <w:rFonts w:hint="eastAsia" w:asciiTheme="minorEastAsia" w:hAnsiTheme="minorEastAsia" w:eastAsiaTheme="minorEastAsia" w:cstheme="minorEastAsia"/>
          <w:sz w:val="28"/>
          <w:szCs w:val="28"/>
          <w:lang w:val="en-US" w:eastAsia="zh-CN"/>
        </w:rPr>
        <w:t>美丽九江建设研究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4.习近平法治思想引领基层治理研究</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5.习近平总书记关于加强和改进新时代党的统一战线工作的重要思想在九江的实践研究</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6.习近平总书记关于坚持和完善人民代表大会制度的重要思想在九江的实践研究</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7.习近平总书记关于加强和改进人民政协工作的重要思想在九江的实践研究</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textAlignment w:val="auto"/>
        <w:rPr>
          <w:rFonts w:hint="eastAsia" w:asciiTheme="minorEastAsia" w:hAnsiTheme="minorEastAsia" w:eastAsiaTheme="minorEastAsia" w:cstheme="minorEastAsia"/>
          <w:spacing w:val="-11"/>
          <w:sz w:val="28"/>
          <w:szCs w:val="28"/>
          <w:lang w:val="en-US"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pacing w:val="-11"/>
          <w:sz w:val="28"/>
          <w:szCs w:val="28"/>
          <w:lang w:val="en-US" w:eastAsia="zh-CN"/>
        </w:rPr>
        <w:t>习近平总书记关于加强和改进民族工作的重要思想在九江的实践研究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9.习近平总书记关于总体国家安全观重要论述在九江的实践研究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10.习近平总书记关于传承红色基因的重要论述在九江的实践研究</w:t>
      </w:r>
    </w:p>
    <w:p>
      <w:pPr>
        <w:pStyle w:val="2"/>
        <w:rPr>
          <w:rFonts w:hint="eastAsia"/>
          <w:lang w:val="en-US" w:eastAsia="zh-CN"/>
        </w:rPr>
      </w:pPr>
    </w:p>
    <w:p>
      <w:pPr>
        <w:pStyle w:val="6"/>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二、进一步全面深化改革 推动中国式现代化九江建设研究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（1）制造业高质量发展</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1.九江市制造业定位及发展策略--基于长江中游城市群比较研究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2.九江市装备制造产业链高质量发展路径研究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3.新质生产力赋能九江市核科技产业创新发展路径研究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4.九江市太阳能光伏产业发展对策研究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5.九江市模具产业高质量发展对策研究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6.新质生产力视角下九江低空经济高质量发展路径研究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7.新质生产力赋能九江市纺织服装产业转型升级路径研究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8.AI技术对九江产业发展的影响和对策研究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9.九江市未来产业高质量培育对策研究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10.新质生产力赋能县域经济高质量发展研究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（2）文化旅游产业高质量发展</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1.文商旅融合助推九江经济高质量发展研究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2.沉浸式工业旅游赋能九江文旅高质量发展研究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3.市县全媒体传播体系建设研究——探索“一云多厨房”模式</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4.九江市融媒工作室建设研究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5.庐山国际爱情电影周与国内电影周比较研究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6.长江国家文化公园（九江段）景观叙事研究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7.九江市历史遗迹旅游开发规划研究-以瑞昌铜岭国家遗址公园为例</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8.基于POI的九江市旅游基础服务设施空间格局及可达性提升研究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9.九江地区银发旅游供给适应性体系研究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10.文旅融合背景下九江市非物质文化遗产旅游利用提升研究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（3）交通商贸金融高质量发展</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1.全国统一大市场背景下九江物流效率与成本优化路径研究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2.九江市服务业全要素生产率测算及分析研究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3.借鉴自由贸易港先进经验加快九江港高质量发展研究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4.数字贸易背景下九江市服务贸易优化和升级研究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5.九江打造长江经济带物流枢纽中心政策优化策略研究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6.九江市生产性服务业高质量发展对策研究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7.基于半结构模型的货币政策可信度渠道及其放大效应研究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8.新质生产力视域下九江市金融支持制造业数字化转型与绿色发展融合策略研究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9.推动市属国有企业高质量发展的对策研究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10.构建融资矩阵助力破解九江市中小企业融资难题研究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（4）农业农村高质量发展</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1.九江市“十五五”时期水利高质量发展举措研究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2.九江乡村文旅发展与乡村振兴耦合协调研究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3.九江市乡村旅游不同开发模式形成的内在机理及行为策略研究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4.农文旅深度融合助推九江乡村振兴的现实困境及优化路径研究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5.新质生产力赋能九江乡村旅游高质量发展的逻辑、场景与优化路径</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6.九江市乡村产业振兴中的特色农业品牌塑造与推广研究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7.九江市农产品加工企业品牌建设与市场拓展策略研究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8.九江市新型城镇化与乡村振兴融合发展路径研究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9.九江市传统制造企业智能化转型的技术路线与实施对策研究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10.数字经济助力城乡融合高质量发展路径研究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（5）城市建设高质量发展</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1.九江市“十五五”时期推进中心城区水资源保护与利用举措研究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2.基于GIS的高空视频监控在自然资源领域的应用研究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3.天空地网一体化体系建设服务长江经济带高质量发展研究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4.九江红色文化建设赋能城市高质量发展研究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val="en-US" w:eastAsia="zh-CN"/>
        </w:rPr>
        <w:t>文化IP形象感知角度的九江市历史文化街区发展研究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default"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（6）生态文明建设高质量发展</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1.高标准高质量发展视角下美丽九江建设路径研究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2.长江经济带典型化工园区地下水污染防治与源头管控</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3.生态环境数据开发利用路径研究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4.城乡融合视域下九江市生态环境保护与资源利用优化研究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5.九江市城市更新与生态环境协同发展实践路径研究</w:t>
      </w:r>
    </w:p>
    <w:p>
      <w:pPr>
        <w:pStyle w:val="6"/>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黑体" w:hAnsi="黑体" w:eastAsia="黑体" w:cs="黑体"/>
          <w:sz w:val="28"/>
          <w:szCs w:val="28"/>
          <w:vertAlign w:val="baseline"/>
          <w:lang w:val="en-US" w:eastAsia="zh-CN"/>
        </w:rPr>
      </w:pPr>
    </w:p>
    <w:p>
      <w:pPr>
        <w:pStyle w:val="6"/>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三、传承红色基因研究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1.数字赋能抗洪精神传承与创新研究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2.抗洪精神融入长江国家文化公园建设路径研究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3.九江红色历史文化遗产保护与传承对策研究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4.岷山红精神及其当代价值研究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5.红色文化研学提质增效实践路径研究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6.大中小学思政课一体化建设背景下区域红色文化资源运用研究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7.九江红色文化资源融入高职院校爱国主义教育路径研究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8.红色文化融入高校思想政治理论课实践教学研究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9.红色文化育人共同体背景下高校思政教育动态性文本资源开发及优化路径研究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10.三全育人视域下高校构建“党建+区域红色文化”育人模式研究</w:t>
      </w:r>
    </w:p>
    <w:p>
      <w:pPr>
        <w:pStyle w:val="6"/>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黑体" w:hAnsi="黑体" w:eastAsia="黑体" w:cs="黑体"/>
          <w:sz w:val="28"/>
          <w:szCs w:val="28"/>
          <w:vertAlign w:val="baseline"/>
          <w:lang w:val="en-US" w:eastAsia="zh-CN"/>
        </w:rPr>
      </w:pPr>
    </w:p>
    <w:p>
      <w:pPr>
        <w:pStyle w:val="6"/>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四、九江历史文化研究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1.九江书院文化档案征集利用研究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2.九江工业文化遗产保护与传承研究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3.九江旅游经济中的数字文化遗产活化与利用研究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4.九江开埠与近代长江流域经济发展考察研究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5.19世纪末至20世纪初万里茶道九江茶产业研究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6.庐山云雾茶助力九江文化影响力提升研究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7.九江市非物质文化遗产高质量活化与发展研究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8.九江古典诗词英译及传播研究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9.非遗保护视角下九江地方戏种的传承与传播研究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10.数智技术赋能九江非物质文化遗产传承保护与发展路径研究</w:t>
      </w:r>
    </w:p>
    <w:p>
      <w:pPr>
        <w:pStyle w:val="6"/>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黑体" w:hAnsi="黑体" w:eastAsia="黑体" w:cs="黑体"/>
          <w:sz w:val="28"/>
          <w:szCs w:val="28"/>
          <w:vertAlign w:val="baseline"/>
          <w:lang w:val="en-US" w:eastAsia="zh-CN"/>
        </w:rPr>
      </w:pPr>
    </w:p>
    <w:p>
      <w:pPr>
        <w:pStyle w:val="6"/>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五、党史党建思想政治研究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1.中共九江地方党组织建设的百年历程研究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2.大思政背景下地方高校赋能区域经济文化发展创新研究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3.高校党建在人才培养中的引领作用分析</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4.高校党建工作与思想政治教育融合路径研究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5.党建引领居民小区物业服务体系高质量发展研究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6.新时代背景下长江生态文化融入高校思想政治教育研究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7.新时代九江经济社会发展成就融入地方高校思政课教学研究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8.长江国家文化公园九江段思政引领力研究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9.“双碳”目标下思想政治教育的价值引领与实践路径研究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10.社交媒体时代大学生思想政治教育的困境与出路研究</w:t>
      </w:r>
    </w:p>
    <w:p>
      <w:pPr>
        <w:pStyle w:val="6"/>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vertAlign w:val="baseline"/>
          <w:lang w:val="en-US" w:eastAsia="zh-CN"/>
        </w:rPr>
      </w:pPr>
    </w:p>
    <w:p>
      <w:pPr>
        <w:pStyle w:val="6"/>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vertAlign w:val="baseline"/>
          <w:lang w:val="en-US" w:eastAsia="zh-CN"/>
        </w:rPr>
      </w:pPr>
    </w:p>
    <w:p>
      <w:pPr>
        <w:pStyle w:val="6"/>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六、教育科技人才培育研究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1.地方高校服务长江经济带节点城市高质量发展路径研究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2.数字平台对九江经济发展和就业促进的影响研究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3.九江青少年志愿者外语能力培养策略研究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4.区域教育协同发展中九江英语教育微课资源的作用与实践研究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5.人工智能在日语教学中的融合应用与实践探索</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6.九江市高职院校产教融合实施路径研究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7.九江市高职院校社会培训路径研究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8.九江市先进制造业市域产教联合体实体化研究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9.九江市职业教育产教融合政策执行成效评价与提升路径研究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10.产教融合背景下高职院校校企混编教学团队建设研究</w:t>
      </w:r>
    </w:p>
    <w:p>
      <w:pPr>
        <w:pStyle w:val="6"/>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黑体" w:hAnsi="黑体" w:eastAsia="黑体" w:cs="黑体"/>
          <w:sz w:val="28"/>
          <w:szCs w:val="28"/>
          <w:vertAlign w:val="baseline"/>
          <w:lang w:val="en-US" w:eastAsia="zh-CN"/>
        </w:rPr>
      </w:pPr>
    </w:p>
    <w:p>
      <w:pPr>
        <w:pStyle w:val="6"/>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七、公共管理法治实践研究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1.公共机构能源费用托管运用实务与政策完善研究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2.深化开展公共机构绿色低碳引领行动政策研究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3.公共机构废弃物循环利用体系建设研究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4.地方志服务经济社会高质量发展研究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5.国家治理现代化视域下完善大统战工作格局的方法与路径探究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6.中国式现代化视野下新的社会阶层代表人士综合评价试点工作价值和效能提升向度研究——以九江省九江市为例</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7.推进全面乡村振兴促进共富共享的中华民族共同体建设路径研究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8.城市社区“嵌入式”养老服务的运行机制及其优化路径研究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9.人力资本投资驱动九江经济增长的长效机制与路径研究</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10.青少年参与全过程人民民主的机制和路径研究</w:t>
      </w:r>
    </w:p>
    <w:p>
      <w:pPr>
        <w:pStyle w:val="6"/>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vertAlign w:val="baseline"/>
          <w:lang w:val="en-US" w:eastAsia="zh-CN"/>
        </w:rPr>
      </w:pPr>
    </w:p>
    <w:p>
      <w:pPr>
        <w:pStyle w:val="6"/>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vertAlign w:val="baseline"/>
          <w:lang w:val="en-US" w:eastAsia="zh-CN"/>
        </w:rPr>
      </w:pPr>
    </w:p>
    <w:p>
      <w:pPr>
        <w:pStyle w:val="6"/>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vertAlign w:val="baseline"/>
          <w:lang w:val="en-US" w:eastAsia="zh-CN"/>
        </w:rPr>
      </w:pPr>
    </w:p>
    <w:p>
      <w:pPr>
        <w:pStyle w:val="6"/>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vertAlign w:val="baseline"/>
          <w:lang w:val="en-US" w:eastAsia="zh-CN"/>
        </w:rPr>
      </w:pPr>
    </w:p>
    <w:p>
      <w:pPr>
        <w:pStyle w:val="6"/>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vertAlign w:val="baselin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NzIwMjhjMjBlOTQxM2M1MTFiYjYxZWQyODMzNzYifQ=="/>
  </w:docVars>
  <w:rsids>
    <w:rsidRoot w:val="12F9459F"/>
    <w:rsid w:val="12F9459F"/>
    <w:rsid w:val="24E0567E"/>
    <w:rsid w:val="2F2F5238"/>
    <w:rsid w:val="2FFFF51A"/>
    <w:rsid w:val="31BEBE64"/>
    <w:rsid w:val="37645C9B"/>
    <w:rsid w:val="378553FE"/>
    <w:rsid w:val="3C666012"/>
    <w:rsid w:val="3CF6E7E6"/>
    <w:rsid w:val="3FF18219"/>
    <w:rsid w:val="43FDFB25"/>
    <w:rsid w:val="47C38C86"/>
    <w:rsid w:val="4A4A0D21"/>
    <w:rsid w:val="4BBB7C16"/>
    <w:rsid w:val="4BF54123"/>
    <w:rsid w:val="4E3B916F"/>
    <w:rsid w:val="4FFD453B"/>
    <w:rsid w:val="53576592"/>
    <w:rsid w:val="5BFC5BF3"/>
    <w:rsid w:val="6FBBC504"/>
    <w:rsid w:val="725F2197"/>
    <w:rsid w:val="7B771D89"/>
    <w:rsid w:val="7BEF5D96"/>
    <w:rsid w:val="7EBC3DD1"/>
    <w:rsid w:val="7ED95BF4"/>
    <w:rsid w:val="7FF7328C"/>
    <w:rsid w:val="9FEF3BD3"/>
    <w:rsid w:val="A3978B04"/>
    <w:rsid w:val="A7F42E24"/>
    <w:rsid w:val="AEBB9E56"/>
    <w:rsid w:val="B19F2B88"/>
    <w:rsid w:val="BFC7CCAD"/>
    <w:rsid w:val="BFFE13D0"/>
    <w:rsid w:val="DD25D4FD"/>
    <w:rsid w:val="DDE6546D"/>
    <w:rsid w:val="DDF50749"/>
    <w:rsid w:val="E3EF320B"/>
    <w:rsid w:val="EBFED497"/>
    <w:rsid w:val="EDEDEDE5"/>
    <w:rsid w:val="EFBC5750"/>
    <w:rsid w:val="F3F9B122"/>
    <w:rsid w:val="F7732600"/>
    <w:rsid w:val="F7B98208"/>
    <w:rsid w:val="F8FF677C"/>
    <w:rsid w:val="FBE33633"/>
    <w:rsid w:val="FBEBB2A2"/>
    <w:rsid w:val="FC97A4B3"/>
    <w:rsid w:val="FD5988C4"/>
    <w:rsid w:val="FE5B3B29"/>
    <w:rsid w:val="FFB00108"/>
    <w:rsid w:val="FFF32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basedOn w:val="9"/>
    <w:qFormat/>
    <w:uiPriority w:val="0"/>
  </w:style>
  <w:style w:type="character" w:customStyle="1" w:styleId="11">
    <w:name w:val="font21"/>
    <w:basedOn w:val="9"/>
    <w:qFormat/>
    <w:uiPriority w:val="0"/>
    <w:rPr>
      <w:rFonts w:hint="eastAsia" w:ascii="黑体" w:hAnsi="宋体" w:eastAsia="黑体" w:cs="黑体"/>
      <w:b/>
      <w:bCs/>
      <w:color w:val="000000"/>
      <w:sz w:val="32"/>
      <w:szCs w:val="32"/>
      <w:u w:val="none"/>
    </w:rPr>
  </w:style>
  <w:style w:type="character" w:customStyle="1" w:styleId="12">
    <w:name w:val="font101"/>
    <w:basedOn w:val="9"/>
    <w:qFormat/>
    <w:uiPriority w:val="0"/>
    <w:rPr>
      <w:rFonts w:hint="default" w:ascii="Times New Roman" w:hAnsi="Times New Roman" w:cs="Times New Roman"/>
      <w:b/>
      <w:bCs/>
      <w:color w:val="000000"/>
      <w:sz w:val="32"/>
      <w:szCs w:val="32"/>
      <w:u w:val="none"/>
    </w:rPr>
  </w:style>
  <w:style w:type="character" w:customStyle="1" w:styleId="13">
    <w:name w:val="font41"/>
    <w:basedOn w:val="9"/>
    <w:qFormat/>
    <w:uiPriority w:val="0"/>
    <w:rPr>
      <w:rFonts w:hint="eastAsia" w:ascii="仿宋_GB2312" w:eastAsia="仿宋_GB2312" w:cs="仿宋_GB2312"/>
      <w:color w:val="000000"/>
      <w:sz w:val="32"/>
      <w:szCs w:val="32"/>
      <w:u w:val="none"/>
    </w:rPr>
  </w:style>
  <w:style w:type="character" w:customStyle="1" w:styleId="14">
    <w:name w:val="font112"/>
    <w:basedOn w:val="9"/>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11862</Words>
  <Characters>12808</Characters>
  <Lines>0</Lines>
  <Paragraphs>0</Paragraphs>
  <TotalTime>2</TotalTime>
  <ScaleCrop>false</ScaleCrop>
  <LinksUpToDate>false</LinksUpToDate>
  <CharactersWithSpaces>12827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2023-03-04T11:08:00Z</dcterms:created>
  <dc:creator>悠悠我欣</dc:creator>
  <cp:lastModifiedBy>administrator</cp:lastModifiedBy>
  <cp:lastPrinted>2024-05-01T18:07:00Z</cp:lastPrinted>
  <dcterms:modified xsi:type="dcterms:W3CDTF">2025-03-17T15:52:54Z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B0340DF9217544D8ACC0026150709E0C</vt:lpwstr>
  </property>
</Properties>
</file>