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381" w:line="891" w:lineRule="exact"/>
        <w:ind w:left="539"/>
        <w:outlineLvl w:val="0"/>
        <w:rPr>
          <w:rFonts w:ascii="微软雅黑" w:hAnsi="微软雅黑" w:eastAsia="微软雅黑" w:cs="微软雅黑"/>
          <w:sz w:val="89"/>
          <w:szCs w:val="89"/>
        </w:rPr>
      </w:pPr>
      <w:r>
        <w:rPr>
          <w:rFonts w:ascii="微软雅黑" w:hAnsi="微软雅黑" w:eastAsia="微软雅黑" w:cs="微软雅黑"/>
          <w:color w:val="FF0000"/>
          <w:spacing w:val="111"/>
          <w:position w:val="-4"/>
          <w:sz w:val="89"/>
          <w:szCs w:val="89"/>
        </w:rPr>
        <w:t>江西省教育厅文件</w:t>
      </w: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9" w:lineRule="auto"/>
      </w:pPr>
      <w:bookmarkStart w:id="0" w:name="_GoBack"/>
      <w:bookmarkEnd w:id="0"/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100" w:line="220" w:lineRule="auto"/>
        <w:ind w:left="299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赣教科字〔2024〕1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</w:t>
      </w:r>
    </w:p>
    <w:p>
      <w:pPr>
        <w:spacing w:before="123" w:line="60" w:lineRule="exact"/>
      </w:pPr>
      <w:r>
        <w:rPr>
          <w:position w:val="-1"/>
        </w:rPr>
        <w:pict>
          <v:shape id="_x0000_s1026" o:spid="_x0000_s1026" style="height:3pt;width:453.55pt;" filled="f" stroked="t" coordsize="9070,60" path="m0,30l9070,30e">
            <v:fill on="f" focussize="0,0"/>
            <v:stroke weight="3pt" color="#FF0000" miterlimit="10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88" w:line="526" w:lineRule="exact"/>
        <w:ind w:left="303" w:right="20" w:hanging="28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0"/>
          <w:position w:val="2"/>
          <w:sz w:val="44"/>
          <w:szCs w:val="44"/>
        </w:rPr>
        <w:t>江西省教育厅关于印发《江西省教育厅科学</w:t>
      </w:r>
      <w:r>
        <w:rPr>
          <w:rFonts w:ascii="微软雅黑" w:hAnsi="微软雅黑" w:eastAsia="微软雅黑" w:cs="微软雅黑"/>
          <w:spacing w:val="-11"/>
          <w:position w:val="2"/>
          <w:sz w:val="44"/>
          <w:szCs w:val="44"/>
        </w:rPr>
        <w:t>技术</w:t>
      </w:r>
      <w:r>
        <w:rPr>
          <w:rFonts w:ascii="微软雅黑" w:hAnsi="微软雅黑" w:eastAsia="微软雅黑" w:cs="微软雅黑"/>
          <w:position w:val="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5"/>
          <w:sz w:val="44"/>
          <w:szCs w:val="44"/>
        </w:rPr>
        <w:t>研究项目管理办法</w:t>
      </w:r>
      <w:r>
        <w:rPr>
          <w:rFonts w:ascii="微软雅黑" w:hAnsi="微软雅黑" w:eastAsia="微软雅黑" w:cs="微软雅黑"/>
          <w:spacing w:val="87"/>
          <w:position w:val="5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5"/>
          <w:sz w:val="44"/>
          <w:szCs w:val="44"/>
        </w:rPr>
        <w:t>(2024年修订)</w:t>
      </w:r>
      <w:r>
        <w:rPr>
          <w:rFonts w:ascii="微软雅黑" w:hAnsi="微软雅黑" w:eastAsia="微软雅黑" w:cs="微软雅黑"/>
          <w:spacing w:val="128"/>
          <w:position w:val="5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5"/>
          <w:sz w:val="44"/>
          <w:szCs w:val="44"/>
        </w:rPr>
        <w:t>》的通知</w:t>
      </w: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2" w:line="220" w:lineRule="auto"/>
        <w:ind w:left="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各高校：</w:t>
      </w:r>
    </w:p>
    <w:p>
      <w:pPr>
        <w:spacing w:before="157" w:line="304" w:lineRule="auto"/>
        <w:ind w:left="29" w:right="132" w:firstLine="7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为进一步加强对江西省教育厅科学技术研究项目的管理，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提升我省高校基础研究和科技创新能力，促进科研成果转化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应用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及产业化，现将《江西省教育厅科学技术研究项目管理办法（2024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年修订）》印发给你们，请遵照执行。</w:t>
      </w:r>
    </w:p>
    <w:p>
      <w:pPr>
        <w:pStyle w:val="2"/>
        <w:spacing w:line="478" w:lineRule="auto"/>
      </w:pPr>
    </w:p>
    <w:p>
      <w:pPr>
        <w:spacing w:before="101" w:line="296" w:lineRule="auto"/>
        <w:ind w:left="5487" w:right="1128" w:firstLine="323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-744220</wp:posOffset>
            </wp:positionV>
            <wp:extent cx="1619250" cy="16192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江西省教育厅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10 日</w:t>
      </w:r>
    </w:p>
    <w:p>
      <w:pPr>
        <w:spacing w:before="56" w:line="220" w:lineRule="auto"/>
        <w:ind w:left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（此文件主动公开）</w:t>
      </w:r>
    </w:p>
    <w:p>
      <w:pPr>
        <w:pStyle w:val="2"/>
        <w:spacing w:line="274" w:lineRule="auto"/>
      </w:pPr>
    </w:p>
    <w:p>
      <w:pPr>
        <w:pStyle w:val="2"/>
        <w:spacing w:line="275" w:lineRule="auto"/>
      </w:pPr>
    </w:p>
    <w:p>
      <w:pPr>
        <w:spacing w:before="91" w:line="182" w:lineRule="auto"/>
        <w:ind w:left="78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—</w:t>
      </w:r>
    </w:p>
    <w:p>
      <w:pPr>
        <w:spacing w:line="182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7" w:h="16839"/>
          <w:pgMar w:top="400" w:right="1420" w:bottom="0" w:left="1415" w:header="0" w:footer="0" w:gutter="0"/>
          <w:cols w:space="720" w:num="1"/>
        </w:sectPr>
      </w:pPr>
    </w:p>
    <w:p>
      <w:pPr>
        <w:pStyle w:val="2"/>
        <w:spacing w:line="273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88" w:line="444" w:lineRule="exact"/>
        <w:ind w:left="55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江西省教育厅科学技术研究项目管理办法</w:t>
      </w:r>
    </w:p>
    <w:p>
      <w:pPr>
        <w:spacing w:before="249" w:line="223" w:lineRule="auto"/>
        <w:ind w:left="33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2024</w:t>
      </w:r>
      <w:r>
        <w:rPr>
          <w:rFonts w:ascii="楷体" w:hAnsi="楷体" w:eastAsia="楷体" w:cs="楷体"/>
          <w:spacing w:val="-6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年修订）</w:t>
      </w:r>
    </w:p>
    <w:p>
      <w:pPr>
        <w:pStyle w:val="2"/>
        <w:spacing w:line="345" w:lineRule="auto"/>
      </w:pPr>
    </w:p>
    <w:p>
      <w:pPr>
        <w:pStyle w:val="2"/>
        <w:spacing w:line="345" w:lineRule="auto"/>
      </w:pPr>
    </w:p>
    <w:p>
      <w:pPr>
        <w:spacing w:before="100" w:line="224" w:lineRule="auto"/>
        <w:ind w:left="348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第一章</w:t>
      </w:r>
      <w:r>
        <w:rPr>
          <w:rFonts w:ascii="新宋体" w:hAnsi="新宋体" w:eastAsia="新宋体" w:cs="新宋体"/>
          <w:spacing w:val="2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总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1"/>
          <w:sz w:val="31"/>
          <w:szCs w:val="31"/>
        </w:rPr>
        <w:t>则</w:t>
      </w:r>
    </w:p>
    <w:p>
      <w:pPr>
        <w:spacing w:before="209" w:line="343" w:lineRule="auto"/>
        <w:ind w:right="80" w:firstLine="66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第一条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为贯彻落实中办、国办《关于进一步加强青年科技人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才培养和使用的若干措施》《江西省人民政府办公厅印发关于进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一步加强基础研究若干措施的通知》等有关文件精神，进一步加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强对江西省教育厅科学技术研究项目的管理，提升我省高校基础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研究和科技创新能力，促进科研成果转化应用及产业化，特制定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本办法。</w:t>
      </w:r>
    </w:p>
    <w:p>
      <w:pPr>
        <w:spacing w:before="50" w:line="344" w:lineRule="auto"/>
        <w:ind w:left="7" w:right="85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第二条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本办法所称江西省教育厅科学技术研究项目（以下简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称科技项目</w:t>
      </w:r>
      <w:r>
        <w:rPr>
          <w:rFonts w:ascii="FangSong_GB2312" w:hAnsi="FangSong_GB2312" w:eastAsia="FangSong_GB2312" w:cs="FangSong_GB2312"/>
          <w:spacing w:val="26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是指江西省教育厅根据江西省经济社会、科技和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高等教育发展需求而设立的自然科学领域的科学技术类研究项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目，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同时包括部分自然科学与人文社会科学交叉的研究类项目。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科技项目必须符合国家和江西省科技发展规划，必须结合高校人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才培养、学科专业建设与发展需要，着力提升高校科技创新水平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和社会服务能力。</w:t>
      </w:r>
    </w:p>
    <w:p>
      <w:pPr>
        <w:spacing w:before="57" w:line="337" w:lineRule="auto"/>
        <w:ind w:left="18" w:right="66" w:firstLine="64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第三条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科技项目第一承担单位必须是江西省高等学校。江西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省教育厅负责科技项目的统筹规划和管理。项目依托高校负责项目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的直接管理与实施。项目负责人负责项目的具体实施。</w:t>
      </w:r>
    </w:p>
    <w:p>
      <w:pPr>
        <w:spacing w:before="57" w:line="220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第四条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科技项目面向全省高校，分为重点项目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一般项目、</w:t>
      </w:r>
    </w:p>
    <w:p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6" w:type="default"/>
          <w:footerReference r:id="rId7" w:type="default"/>
          <w:pgSz w:w="11907" w:h="16839"/>
          <w:pgMar w:top="400" w:right="1350" w:bottom="1862" w:left="1439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337" w:lineRule="auto"/>
        <w:ind w:left="13" w:right="310" w:hanging="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青年项目等三类。高校需按照重点项目不低于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8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万元/项，一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般项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目不低于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万元/项，青年项目不低于 3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万元/项的标准安排专项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资助经费。</w:t>
      </w:r>
    </w:p>
    <w:p>
      <w:pPr>
        <w:spacing w:before="57" w:line="224" w:lineRule="auto"/>
        <w:ind w:left="307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</w:rPr>
        <w:t>第二章</w:t>
      </w:r>
      <w:r>
        <w:rPr>
          <w:rFonts w:ascii="新宋体" w:hAnsi="新宋体" w:eastAsia="新宋体" w:cs="新宋体"/>
          <w:spacing w:val="2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3"/>
          <w:sz w:val="31"/>
          <w:szCs w:val="31"/>
        </w:rPr>
        <w:t>申报与立项</w:t>
      </w:r>
    </w:p>
    <w:p>
      <w:pPr>
        <w:spacing w:before="208" w:line="221" w:lineRule="auto"/>
        <w:ind w:left="7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第五条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重点项目、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一般项目、青年项目资助重点如下：</w:t>
      </w:r>
    </w:p>
    <w:p>
      <w:pPr>
        <w:spacing w:before="213" w:line="327" w:lineRule="auto"/>
        <w:ind w:firstLine="6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（一）重点项目：围绕国家、地方经济社会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发展的重大需求，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把握科学前沿，聚焦产业转型升级，开展较为深入的创新性研究；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推动产学研用一体化，着力解决行业、产业和社会发展难题。同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等条件下，优先支持依托“双一流”学科建设、国家“双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高计划”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专业建设和科研平台申报的项目。研究期限为 3 年。重点项目的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占比不高于立项总数的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10%。</w:t>
      </w:r>
    </w:p>
    <w:p>
      <w:pPr>
        <w:spacing w:before="214" w:line="307" w:lineRule="auto"/>
        <w:ind w:left="5" w:right="312" w:firstLine="6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（二）一般项目：根据国家、地方经济社会发展的一般性需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求开展创新性研究，着力提高全省高校教师整体科研能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力。研究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期限为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年。</w:t>
      </w:r>
    </w:p>
    <w:p>
      <w:pPr>
        <w:spacing w:before="211" w:line="219" w:lineRule="auto"/>
        <w:ind w:left="6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（三）青年项目：支持高校年龄在</w:t>
      </w:r>
      <w:r>
        <w:rPr>
          <w:rFonts w:ascii="FangSong_GB2312" w:hAnsi="FangSong_GB2312" w:eastAsia="FangSong_GB2312" w:cs="FangSong_GB2312"/>
          <w:spacing w:val="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35 周岁（女性可放宽到</w:t>
      </w:r>
    </w:p>
    <w:p>
      <w:pPr>
        <w:spacing w:before="219" w:line="316" w:lineRule="auto"/>
        <w:ind w:right="312" w:firstLine="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37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周岁）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以下的青年科研骨干开展创新性研究，着力培养有较大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发展潜力的青年科研人才，项目组成员以青年为主。研究期限为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年。本科高校中青年项目的占比不低于立项总数的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60%，高职高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专院校中青年项目的占比不低于立项总数的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45%。</w:t>
      </w:r>
    </w:p>
    <w:p>
      <w:pPr>
        <w:spacing w:before="216" w:line="220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第六条</w:t>
      </w:r>
      <w:r>
        <w:rPr>
          <w:rFonts w:ascii="FangSong_GB2312" w:hAnsi="FangSong_GB2312" w:eastAsia="FangSong_GB2312" w:cs="FangSong_GB2312"/>
          <w:spacing w:val="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申报江西省教育厅科技项目需具备以下基本条件：</w:t>
      </w:r>
    </w:p>
    <w:p>
      <w:pPr>
        <w:spacing w:before="217" w:line="220" w:lineRule="auto"/>
        <w:ind w:left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（一）项目申请人必须是高校在编或在岗人员，且具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有良好</w:t>
      </w:r>
    </w:p>
    <w:p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7" w:h="16839"/>
          <w:pgMar w:top="400" w:right="1123" w:bottom="1862" w:left="1448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332" w:lineRule="auto"/>
        <w:ind w:left="27" w:right="96" w:firstLine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思想品德和严谨科学态度、学风端正、学术诚信；具有开展和组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织科研工作的能力。</w:t>
      </w:r>
    </w:p>
    <w:p>
      <w:pPr>
        <w:spacing w:before="56" w:line="327" w:lineRule="auto"/>
        <w:ind w:left="6" w:firstLine="6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（二）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申请项目选题符合经济、社会及科技发展的需求，有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利于人才培养、团队建设和学科专业发展；学术思想新颖、研究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目标明确、立项依据充分、研究内容具体、研究方法和技术路线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具有创新性，实施方案可行，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已有一定的研究工作基础。项目研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究人员应组成项目组，项目组成员一般为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3-8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人，人员结构合理。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鼓励在校学生加入项目组参与研究。</w:t>
      </w:r>
    </w:p>
    <w:p>
      <w:pPr>
        <w:spacing w:before="211" w:line="323" w:lineRule="auto"/>
        <w:ind w:left="19" w:right="93" w:firstLine="68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（三）主持科技项目尚未完成（结题）者，不得再申请新项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目。作为主持人申请项目的，限申报 1 项；作为参与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者申请和作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为参与者在研科技项目不得超过 2 项。项目研究内容不得重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复，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已获得国家级或省部级项目的，不得申报。申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报时申报人已在境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外并将持续在境外达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年以上者不得申报。</w:t>
      </w:r>
    </w:p>
    <w:p>
      <w:pPr>
        <w:spacing w:before="216" w:line="284" w:lineRule="auto"/>
        <w:ind w:right="132" w:firstLine="7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（四）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申请项目的有关材料内容应真实，不存在知识产权的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侵权问题及其纠纷。</w:t>
      </w:r>
    </w:p>
    <w:p>
      <w:pPr>
        <w:spacing w:before="217" w:line="338" w:lineRule="auto"/>
        <w:ind w:left="18" w:right="90" w:firstLine="65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第七条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科技项目坚持“科学、公正、公开、合理、择优”的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原则，实行“限额申报、择优立项”和回避制度、诚信制度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、公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示制度、评估制度。</w:t>
      </w:r>
    </w:p>
    <w:p>
      <w:pPr>
        <w:spacing w:before="52" w:line="284" w:lineRule="auto"/>
        <w:ind w:left="13" w:right="98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（一）江西省教育厅每年一次集中受理学校推荐申报，不受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理个人申报。</w:t>
      </w:r>
    </w:p>
    <w:p>
      <w:pPr>
        <w:spacing w:before="216" w:line="220" w:lineRule="auto"/>
        <w:ind w:left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（二）江西省教育厅按年度拟订科技项目申报指南和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高校项</w:t>
      </w:r>
    </w:p>
    <w:p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7" w:h="16839"/>
          <w:pgMar w:top="400" w:right="1342" w:bottom="1862" w:left="1438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343" w:lineRule="auto"/>
        <w:ind w:right="12" w:firstLine="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目申报名额。申报指南根据国家战略急需、省经济社会发展重大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需求和省内的科技政策进行动态调整。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申报名额根据各高校的专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任教师数量、重大专项需求、项目结题验收情况、科研成果转化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水平以及科研经费保障和使用情况等综合确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定，实行动态调整。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申报名额向应用型本科高校、新升格本科高校和高职高专院校倾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斜。</w:t>
      </w:r>
    </w:p>
    <w:p>
      <w:pPr>
        <w:spacing w:before="49" w:line="338" w:lineRule="auto"/>
        <w:ind w:left="1" w:right="17" w:firstLine="69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（三）高校根据江西省教育厅发布的申报指南和申报名额组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织项目申报，并组织对本校的申请项目进行立项评审，报江西省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教育厅。</w:t>
      </w:r>
    </w:p>
    <w:p>
      <w:pPr>
        <w:spacing w:before="56" w:line="221" w:lineRule="auto"/>
        <w:ind w:left="315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第三章</w:t>
      </w:r>
      <w:r>
        <w:rPr>
          <w:rFonts w:ascii="新宋体" w:hAnsi="新宋体" w:eastAsia="新宋体" w:cs="新宋体"/>
          <w:spacing w:val="3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实施与管理</w:t>
      </w:r>
    </w:p>
    <w:p>
      <w:pPr>
        <w:spacing w:before="209" w:line="338" w:lineRule="auto"/>
        <w:ind w:left="5" w:right="8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第八条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科技项目原则上须在规定的期限内完成，确因研究需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要，不能按时结题的，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由项目负责人提出延期申请，经学校同意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后报江西省教育厅，延长期限不得超过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年。</w:t>
      </w:r>
    </w:p>
    <w:p>
      <w:pPr>
        <w:spacing w:before="53" w:line="343" w:lineRule="auto"/>
        <w:ind w:left="1" w:right="8" w:firstLine="65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第九条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项目立项后不得擅自更换项目负责人或调整《项目申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请书》的内容。确因健康、工作调动或不可抗拒因素导致需要更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换项目负责人或调整《项目申请书》的，应在项目研究期限过半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之前由项目负责人提出申请，并附上与变更要求相应的材料。学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校科技管理部门对更换项目负责人的申请进行审核，经学校同意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后报江西省教育厅。</w:t>
      </w:r>
    </w:p>
    <w:p>
      <w:pPr>
        <w:spacing w:before="57" w:line="332" w:lineRule="auto"/>
        <w:ind w:left="45" w:firstLine="6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第十条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确需调整技术路线、变更依托单位、项目组成员的，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由项目负责人提出变更申请，经学校审核通过后，报江西省教育</w:t>
      </w:r>
    </w:p>
    <w:p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7" w:h="16839"/>
          <w:pgMar w:top="400" w:right="1421" w:bottom="1860" w:left="1446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222" w:lineRule="auto"/>
        <w:ind w:left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厅。</w:t>
      </w:r>
    </w:p>
    <w:p>
      <w:pPr>
        <w:spacing w:before="212" w:line="331" w:lineRule="auto"/>
        <w:ind w:left="15" w:right="72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第十一条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江西省教育厅负责科技项目的统筹规划和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管理，主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要职责是：</w:t>
      </w:r>
    </w:p>
    <w:p>
      <w:pPr>
        <w:spacing w:before="57" w:line="220" w:lineRule="auto"/>
        <w:ind w:left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（一）建立健全科技项目管理制度；</w:t>
      </w:r>
    </w:p>
    <w:p>
      <w:pPr>
        <w:spacing w:before="215" w:line="285" w:lineRule="auto"/>
        <w:ind w:left="8" w:right="67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（二）负责科技项目申报的统筹规划和立项、结题的管理工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>作；</w:t>
      </w:r>
    </w:p>
    <w:p>
      <w:pPr>
        <w:spacing w:before="214" w:line="284" w:lineRule="auto"/>
        <w:ind w:left="5" w:right="71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（三）制定项目申报指南，对科技项目实施监督与管理、检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查及绩效考核评价；</w:t>
      </w:r>
    </w:p>
    <w:p>
      <w:pPr>
        <w:spacing w:before="217" w:line="284" w:lineRule="auto"/>
        <w:ind w:left="5" w:right="91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（四）协调并处理项目执行中的重大问题，处理项目负责人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调整、项目终止和撤销等事宜；</w:t>
      </w:r>
    </w:p>
    <w:p>
      <w:pPr>
        <w:spacing w:before="215" w:line="285" w:lineRule="auto"/>
        <w:ind w:left="16" w:right="105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（五）加强科技成果管理，保护知识产权，推动科技成果转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化和产业化。</w:t>
      </w:r>
    </w:p>
    <w:p>
      <w:pPr>
        <w:spacing w:before="214" w:line="284" w:lineRule="auto"/>
        <w:ind w:left="15" w:right="97" w:firstLine="6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（六）建立科研管理信息系统，对项目申报、评审、立项及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结题等进行动态管理。</w:t>
      </w:r>
    </w:p>
    <w:p>
      <w:pPr>
        <w:spacing w:before="213" w:line="334" w:lineRule="auto"/>
        <w:ind w:right="54" w:firstLine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</w:rPr>
        <w:t>第十二条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 xml:space="preserve"> 项目依托高校负责项目的直接管理与实施，主要职责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4"/>
          <w:sz w:val="31"/>
          <w:szCs w:val="31"/>
        </w:rPr>
        <w:t>是：</w:t>
      </w:r>
    </w:p>
    <w:p>
      <w:pPr>
        <w:spacing w:before="50" w:line="220" w:lineRule="auto"/>
        <w:ind w:left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（一）组织本单位项目申报、立项与结题；</w:t>
      </w:r>
    </w:p>
    <w:p>
      <w:pPr>
        <w:spacing w:before="217" w:line="220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（二）为项目实施提供必要的条件、保障项目资金足额到位；</w:t>
      </w:r>
    </w:p>
    <w:p>
      <w:pPr>
        <w:spacing w:before="215" w:line="284" w:lineRule="auto"/>
        <w:ind w:left="12" w:right="56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（三）对项目实施进行全程监督与管理，确保项目实施进度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和预期成效，促进科研成果应用和转化；</w:t>
      </w:r>
    </w:p>
    <w:p>
      <w:pPr>
        <w:spacing w:before="216" w:line="220" w:lineRule="auto"/>
        <w:ind w:left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（四）建立健全有关科研诚信、科技安全、科技伦理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、科研</w:t>
      </w:r>
    </w:p>
    <w:p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" w:type="default"/>
          <w:pgSz w:w="11907" w:h="16839"/>
          <w:pgMar w:top="400" w:right="1363" w:bottom="1862" w:left="1443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档案工作规章制度。</w:t>
      </w:r>
    </w:p>
    <w:p>
      <w:pPr>
        <w:spacing w:before="214" w:line="331" w:lineRule="auto"/>
        <w:ind w:right="66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（五）做好科技成果的登记、科技奖励的申报和科技资料归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档等工作。建立公共查询机制，实现资源共享。</w:t>
      </w:r>
    </w:p>
    <w:p>
      <w:pPr>
        <w:spacing w:before="59" w:line="332" w:lineRule="auto"/>
        <w:ind w:left="12" w:right="2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第十三条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项目负责人负责项目研究工作的具体实施，主要职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责是：</w:t>
      </w:r>
    </w:p>
    <w:p>
      <w:pPr>
        <w:spacing w:before="54" w:line="284" w:lineRule="auto"/>
        <w:ind w:left="12" w:right="42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（一）按要求编写项目申报书，提供支撑材料、辅助材料及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证明材料等；</w:t>
      </w:r>
    </w:p>
    <w:p>
      <w:pPr>
        <w:spacing w:before="215" w:line="285" w:lineRule="auto"/>
        <w:ind w:right="3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（二）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按拟定计划开展项目研究，确保完成各项研究任务和目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标；</w:t>
      </w:r>
    </w:p>
    <w:p>
      <w:pPr>
        <w:spacing w:before="215" w:line="220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（三）合理编制经费预算，依规使用项目经费；</w:t>
      </w:r>
    </w:p>
    <w:p>
      <w:pPr>
        <w:spacing w:before="214" w:line="220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（四）按要求报送项目执行情况和有关信息报表；</w:t>
      </w:r>
    </w:p>
    <w:p>
      <w:pPr>
        <w:spacing w:before="217" w:line="284" w:lineRule="auto"/>
        <w:ind w:left="50" w:right="53" w:firstLine="58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（五）提出调整项目负责人、项目组成员、重要研究内容等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申请，报有关部门批准；</w:t>
      </w:r>
    </w:p>
    <w:p>
      <w:pPr>
        <w:spacing w:before="218" w:line="283" w:lineRule="auto"/>
        <w:ind w:left="13" w:firstLine="6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（六）项目完成后及时总结，提交项目结题材料，对项目成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果真实性负责。</w:t>
      </w:r>
    </w:p>
    <w:p>
      <w:pPr>
        <w:spacing w:before="218" w:line="332" w:lineRule="auto"/>
        <w:ind w:left="15" w:right="14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第十四条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在项目执行中若发现以下情况，江西省教育厅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可视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情况作出终止或撤销处理。</w:t>
      </w:r>
    </w:p>
    <w:p>
      <w:pPr>
        <w:spacing w:before="55" w:line="284" w:lineRule="auto"/>
        <w:ind w:left="8" w:right="57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（一）项目承担人不具备按原计划完成研究任务的条件或能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力的；</w:t>
      </w:r>
    </w:p>
    <w:p>
      <w:pPr>
        <w:spacing w:before="216" w:line="220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（二）项目到期后无故不按期申请验收的；</w:t>
      </w:r>
    </w:p>
    <w:p>
      <w:pPr>
        <w:spacing w:before="216" w:line="220" w:lineRule="auto"/>
        <w:ind w:right="33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（三）未经批准擅自变更负责人、课题组成员或研究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课题等</w:t>
      </w:r>
    </w:p>
    <w:p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" w:type="default"/>
          <w:pgSz w:w="11907" w:h="16839"/>
          <w:pgMar w:top="400" w:right="1421" w:bottom="1860" w:left="1445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220" w:lineRule="auto"/>
        <w:ind w:left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重要事项的；</w:t>
      </w:r>
    </w:p>
    <w:p>
      <w:pPr>
        <w:spacing w:before="214" w:line="331" w:lineRule="auto"/>
        <w:ind w:right="54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（四）经查实，项目实施过程中有违法、违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规、弄虚作假或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其他违背科技安全、科研诚信等行为的。</w:t>
      </w:r>
    </w:p>
    <w:p>
      <w:pPr>
        <w:spacing w:before="57" w:line="342" w:lineRule="auto"/>
        <w:ind w:left="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对于因故被终止执行项目的结余资金，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以及因故被撤销项目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的已拨资金，项目责任单位应收回资金。项目被撤销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的，5 年内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不受理项目负责人新的项目申请，视情况调减所在高校下一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项目申报名额；情节严重的，依照有关规定追究学校和项目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组的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责任。</w:t>
      </w:r>
    </w:p>
    <w:p>
      <w:pPr>
        <w:spacing w:before="55" w:line="224" w:lineRule="auto"/>
        <w:ind w:left="331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第四章 经费管理</w:t>
      </w:r>
    </w:p>
    <w:p>
      <w:pPr>
        <w:spacing w:before="208" w:line="331" w:lineRule="auto"/>
        <w:ind w:left="13" w:right="3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第十五条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各高校要严格按照项目要求，统筹专项资金、自有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资金及其他渠道资金，足额保障立项科研项目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的经费。</w:t>
      </w:r>
    </w:p>
    <w:p>
      <w:pPr>
        <w:spacing w:before="56" w:line="342" w:lineRule="auto"/>
        <w:ind w:left="5" w:right="2" w:firstLine="7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第十六条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科技项目经费应纳入学校财务统一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管理，严格按照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国家、上级部门有关规定以及合同书批复金额，合理、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合规、合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法使用。项目经费必须专款专用，任何单位、个人不得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以任何理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由截留、挤占和挪用。对违反规定的经费开支，追究有关人员责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任并按有关规定进行处理。</w:t>
      </w:r>
    </w:p>
    <w:p>
      <w:pPr>
        <w:spacing w:before="57" w:line="219" w:lineRule="auto"/>
        <w:ind w:left="7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第十七条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项目经费的开支范围</w:t>
      </w:r>
    </w:p>
    <w:p>
      <w:pPr>
        <w:spacing w:before="217" w:line="337" w:lineRule="auto"/>
        <w:ind w:right="5" w:firstLine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按照政策相符性、目标相关性和经济合理性原则，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实事求是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编制项目预算。填报时，直接费用应按设备费、业务费、劳务费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三个类别填报，每个类别结合科研任务按支出用途进行说明。</w:t>
      </w:r>
    </w:p>
    <w:p>
      <w:pPr>
        <w:spacing w:before="58" w:line="220" w:lineRule="auto"/>
        <w:ind w:right="7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（一）设备费。项目实施过程中购置或试制专用仪器设备，</w:t>
      </w:r>
    </w:p>
    <w:p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3" w:type="default"/>
          <w:pgSz w:w="11907" w:h="16839"/>
          <w:pgMar w:top="400" w:right="1430" w:bottom="1862" w:left="1448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332" w:lineRule="auto"/>
        <w:ind w:left="36" w:right="100" w:hanging="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对现有仪器设备进行升级改造，</w:t>
      </w:r>
      <w:r>
        <w:rPr>
          <w:rFonts w:ascii="FangSong_GB2312" w:hAnsi="FangSong_GB2312" w:eastAsia="FangSong_GB2312" w:cs="FangSong_GB2312"/>
          <w:spacing w:val="-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以及租赁外单位仪器设备而发生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的费用等。</w:t>
      </w:r>
    </w:p>
    <w:p>
      <w:pPr>
        <w:spacing w:before="50" w:line="317" w:lineRule="auto"/>
        <w:ind w:left="9" w:right="100" w:firstLine="7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（二） 业务费。项目实施过程中消耗的各种材料、低值易耗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品等、发生的测试化验加工、燃料动力、出版文献、信息传播、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知识产权事务、会议、差旅、国际合作与交流以及其他与项目实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施直接相关的各项费用。</w:t>
      </w:r>
    </w:p>
    <w:p>
      <w:pPr>
        <w:spacing w:before="211" w:line="317" w:lineRule="auto"/>
        <w:ind w:firstLine="7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（三）劳务费。在项目实施过程中支付给参与项目的研究生、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博士后、访问学者以及项目聘用的研究人员、科研辅助人员、科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研（财务）助理等的劳务性费用；支付给临时聘请的咨询专家的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费用等。</w:t>
      </w:r>
    </w:p>
    <w:p>
      <w:pPr>
        <w:spacing w:before="214" w:line="224" w:lineRule="auto"/>
        <w:ind w:left="332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第五章 项目结题</w:t>
      </w:r>
    </w:p>
    <w:p>
      <w:pPr>
        <w:spacing w:before="207" w:line="340" w:lineRule="auto"/>
        <w:ind w:left="12" w:right="97" w:firstLine="71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第十八条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项目结题工作由江西省教育厅组织进行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。经立项的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项目，在完成项目预期研究任务后均应及时结题。凡未结题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的项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目，均视为在研项目，该项目负责人不得再申报江西省教育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厅各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类科技项目。</w:t>
      </w:r>
    </w:p>
    <w:p>
      <w:pPr>
        <w:spacing w:before="57" w:line="340" w:lineRule="auto"/>
        <w:ind w:left="13" w:right="92" w:firstLine="71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第十九条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在研究任务完成后可以提前结题，提前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结题时间不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得超过总研究周期的 1/3。结题的主要内容包括：是否完成了预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期研究任务；最终成果是否与预期目标相符，是否存在署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名及知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识产权等方面争议；经费开支是否合理合规等。</w:t>
      </w:r>
    </w:p>
    <w:p>
      <w:pPr>
        <w:spacing w:before="57" w:line="332" w:lineRule="auto"/>
        <w:ind w:left="28" w:right="92" w:firstLine="69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对不同类型的科技项目实行分类评价：对基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础性研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究主要进行科学意义和学术价值的评价；对应用性研究主要进行</w:t>
      </w:r>
    </w:p>
    <w:p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4" w:type="default"/>
          <w:pgSz w:w="11907" w:h="16839"/>
          <w:pgMar w:top="400" w:right="1338" w:bottom="1862" w:left="1439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332" w:lineRule="auto"/>
        <w:ind w:left="8" w:right="76" w:firstLine="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自主知识产权和对产业竞争力贡献的评价；对公益性研究主要进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行满足公众需求和产生社会效益的评价。</w:t>
      </w:r>
    </w:p>
    <w:p>
      <w:pPr>
        <w:spacing w:before="52" w:line="220" w:lineRule="auto"/>
        <w:ind w:left="7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第二十一条</w:t>
      </w:r>
      <w:r>
        <w:rPr>
          <w:rFonts w:ascii="FangSong_GB2312" w:hAnsi="FangSong_GB2312" w:eastAsia="FangSong_GB2312" w:cs="FangSong_GB2312"/>
          <w:spacing w:val="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结题办法</w:t>
      </w:r>
    </w:p>
    <w:p>
      <w:pPr>
        <w:spacing w:before="214" w:line="308" w:lineRule="auto"/>
        <w:ind w:left="16" w:right="69" w:firstLine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（一）对符合结题条件的科技项目，经学校同意后于每年 6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月和 12 月的最后一周集中报送至江西省教育厅，不受理个人报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1"/>
          <w:szCs w:val="31"/>
        </w:rPr>
        <w:t>送。</w:t>
      </w:r>
    </w:p>
    <w:p>
      <w:pPr>
        <w:spacing w:before="205" w:line="284" w:lineRule="auto"/>
        <w:ind w:left="32" w:right="83" w:firstLine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（二）科技项目的结题评议分通过结题、暂缓结题和不通过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三种，通过结题的项目颁发结题证书。</w:t>
      </w:r>
    </w:p>
    <w:p>
      <w:pPr>
        <w:spacing w:before="218" w:line="305" w:lineRule="auto"/>
        <w:ind w:left="8" w:right="79" w:firstLine="6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（三）结题证书由江西省教育厅、学校科技管理部门、项目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课题组成员分别保存。对暂缓结题的项目，项目负责人在充实相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关材料后可重新申请结题。</w:t>
      </w:r>
    </w:p>
    <w:p>
      <w:pPr>
        <w:spacing w:before="217" w:line="332" w:lineRule="auto"/>
        <w:ind w:left="26" w:right="74" w:firstLine="69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第二十二条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项目未完成预期研究目标、验收材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料不真实、不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完整或违反了科研管理相关规定的，不予通过结题验收。</w:t>
      </w:r>
    </w:p>
    <w:p>
      <w:pPr>
        <w:spacing w:before="55" w:line="340" w:lineRule="auto"/>
        <w:ind w:left="15" w:right="70" w:firstLine="7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第二十三条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鼓励创新，宽容失败。对某些探索性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强，与预期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不符难以继续开展研究的项目，可由项目负责人提交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书面总结报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告，阐明原因，所在学校可建议予以结题、终止、撤销，经江西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省教育厅同意后办理有关手续。</w:t>
      </w:r>
    </w:p>
    <w:p>
      <w:pPr>
        <w:spacing w:before="57" w:line="224" w:lineRule="auto"/>
        <w:ind w:left="276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第六章  成果管理与转化</w:t>
      </w:r>
    </w:p>
    <w:p>
      <w:pPr>
        <w:spacing w:before="209" w:line="348" w:lineRule="auto"/>
        <w:ind w:firstLine="725"/>
        <w:jc w:val="both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第二十四条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凡由江西省教育厅科技项目取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得的专著、论文等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研究成果，必须标注“江西省教育厅科学技术研究项目”（英文：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Science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and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Technology</w:t>
      </w:r>
      <w:r>
        <w:rPr>
          <w:rFonts w:ascii="Times New Roman" w:hAnsi="Times New Roman" w:eastAsia="Times New Roman" w:cs="Times New Roman"/>
          <w:spacing w:val="28"/>
          <w:w w:val="10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Research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Project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of  Jiangxi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Provincial</w:t>
      </w:r>
    </w:p>
    <w:p>
      <w:pPr>
        <w:spacing w:line="348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15" w:type="default"/>
          <w:pgSz w:w="11907" w:h="16839"/>
          <w:pgMar w:top="400" w:right="1359" w:bottom="1863" w:left="1439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Department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of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Education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）及项目立项编号。</w:t>
      </w:r>
    </w:p>
    <w:p>
      <w:pPr>
        <w:spacing w:before="217" w:line="337" w:lineRule="auto"/>
        <w:ind w:left="20" w:right="1" w:firstLine="70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第二十五条</w:t>
      </w:r>
      <w:r>
        <w:rPr>
          <w:rFonts w:ascii="FangSong_GB2312" w:hAnsi="FangSong_GB2312" w:eastAsia="FangSong_GB2312" w:cs="FangSong_GB2312"/>
          <w:spacing w:val="7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由科技项目所形成的应用技术、实用技术、无形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资产等，其所有权、使用权、经营权以及由此产生的社会经济效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益，按照国家及地方政府有关规定执行。</w:t>
      </w:r>
    </w:p>
    <w:p>
      <w:pPr>
        <w:spacing w:before="56" w:line="340" w:lineRule="auto"/>
        <w:ind w:left="12" w:right="2" w:firstLine="7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第二十六条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鼓励高校加强科技成果推广，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以科技成果创办高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新技术企业、参与企业生产经营活动，促进科技成果向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现实生产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力转化，加快培育新质生产力。鼓励高校、科技人员积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极申报国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家、各级地方政府、行业协会等科技成果奖。</w:t>
      </w:r>
    </w:p>
    <w:p>
      <w:pPr>
        <w:spacing w:before="57" w:line="337" w:lineRule="auto"/>
        <w:ind w:left="10" w:firstLine="7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4"/>
          <w:sz w:val="31"/>
          <w:szCs w:val="31"/>
        </w:rPr>
        <w:t>第二十七条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高校应把成果转化情况作为江西省教育厅科技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项目结题验收的重要依据，并按照国家和江西省有关规定，制定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和落实成果转化的激励政策，促进成果转化。</w:t>
      </w:r>
    </w:p>
    <w:p>
      <w:pPr>
        <w:spacing w:before="58" w:line="332" w:lineRule="auto"/>
        <w:ind w:left="10" w:right="2" w:firstLine="7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第二十八条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科技项目取得的科技成果涉密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的，需按照有关规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定进行密级评定、确认和保密管理。</w:t>
      </w:r>
    </w:p>
    <w:p>
      <w:pPr>
        <w:spacing w:before="55" w:line="340" w:lineRule="auto"/>
        <w:ind w:left="1" w:right="2" w:firstLine="7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第二十九条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充分发挥对高校教师科研评价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的导向作用，突出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质量要求，把学术贡献、社会贡献以及支撑人才培养情况放在首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位，加强科研诚信，规范科技伦理，保证科技安全。对科研过程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中出现的违纪违规和学术不端行为，按照相关规定严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肃处理。</w:t>
      </w:r>
    </w:p>
    <w:p>
      <w:pPr>
        <w:spacing w:before="57" w:line="224" w:lineRule="auto"/>
        <w:ind w:left="35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"/>
          <w:sz w:val="31"/>
          <w:szCs w:val="31"/>
        </w:rPr>
        <w:t>第七章</w:t>
      </w:r>
      <w:r>
        <w:rPr>
          <w:rFonts w:ascii="新宋体" w:hAnsi="新宋体" w:eastAsia="新宋体" w:cs="新宋体"/>
          <w:spacing w:val="3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附</w:t>
      </w:r>
      <w:r>
        <w:rPr>
          <w:rFonts w:ascii="新宋体" w:hAnsi="新宋体" w:eastAsia="新宋体" w:cs="新宋体"/>
          <w:spacing w:val="1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则</w:t>
      </w:r>
    </w:p>
    <w:p>
      <w:pPr>
        <w:spacing w:before="207" w:line="338" w:lineRule="auto"/>
        <w:ind w:left="10" w:right="5" w:firstLine="71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5"/>
          <w:sz w:val="31"/>
          <w:szCs w:val="31"/>
        </w:rPr>
        <w:t>第三十条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在江西省教育厅科技项目评审立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项工作中徇私舞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弊、弄虚作假或者有其他违纪违法行为的，按照有关规定严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肃查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处。</w:t>
      </w:r>
    </w:p>
    <w:p>
      <w:pPr>
        <w:spacing w:line="33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6" w:type="default"/>
          <w:pgSz w:w="11907" w:h="16839"/>
          <w:pgMar w:top="400" w:right="1433" w:bottom="1863" w:left="1441" w:header="0" w:footer="1587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01" w:line="337" w:lineRule="auto"/>
        <w:ind w:left="42" w:right="29" w:firstLine="71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第三十一条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本办法由江西省教育厅负责解释，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自发布之日起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施行，原《江西省教育厅科学技术研究项目管理办法（2014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订）》（赣教高字〔2014〕10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号）同时废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止。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909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2"/>
        <w:gridCol w:w="464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15" w:lineRule="auto"/>
              <w:ind w:left="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江西省教育厅办公室</w:t>
            </w:r>
          </w:p>
        </w:tc>
        <w:tc>
          <w:tcPr>
            <w:tcW w:w="4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6" w:lineRule="auto"/>
              <w:ind w:right="4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2024</w:t>
            </w:r>
            <w:r>
              <w:rPr>
                <w:rFonts w:ascii="FangSong_GB2312" w:hAnsi="FangSong_GB2312" w:eastAsia="FangSong_GB2312" w:cs="FangSong_GB2312"/>
                <w:spacing w:val="-8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7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日印发</w:t>
            </w:r>
          </w:p>
        </w:tc>
      </w:tr>
    </w:tbl>
    <w:p>
      <w:pPr>
        <w:pStyle w:val="2"/>
      </w:pPr>
    </w:p>
    <w:sectPr>
      <w:footerReference r:id="rId17" w:type="default"/>
      <w:pgSz w:w="11907" w:h="16839"/>
      <w:pgMar w:top="400" w:right="1404" w:bottom="1863" w:left="1406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6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7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7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7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2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E6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4738</Words>
  <Characters>4843</Characters>
  <TotalTime>0</TotalTime>
  <ScaleCrop>false</ScaleCrop>
  <LinksUpToDate>false</LinksUpToDate>
  <CharactersWithSpaces>5102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2024-05-10T15:15:00Z</dcterms:created>
  <dc:creator>Administrator</dc:creator>
  <cp:lastModifiedBy>李国辉</cp:lastModifiedBy>
  <dcterms:modified xsi:type="dcterms:W3CDTF">2024-06-28T03:42:46Z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2024-06-28T11:40:46Z</vt:filetime>
  </property>
  <property fmtid="{D5CDD505-2E9C-101B-9397-08002B2CF9AE}" pid="4" name="KSOProductBuildVer">
    <vt:lpwstr>2052-12.1.0.16929</vt:lpwstr>
  </property>
  <property fmtid="{D5CDD505-2E9C-101B-9397-08002B2CF9AE}" pid="5" name="ICV">
    <vt:lpwstr>E8DB2421710D413589C808B69B69950D_13</vt:lpwstr>
  </property>
</Properties>
</file>